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C50" w:rsidRPr="008A1C50" w:rsidRDefault="008A1C50" w:rsidP="008A1C50">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8A1C50">
        <w:rPr>
          <w:rFonts w:ascii="Times New Roman" w:eastAsia="Times New Roman" w:hAnsi="Times New Roman" w:cs="Times New Roman"/>
          <w:b/>
          <w:bCs/>
          <w:color w:val="22272F"/>
          <w:kern w:val="36"/>
          <w:sz w:val="33"/>
          <w:szCs w:val="33"/>
          <w:lang w:eastAsia="ru-RU"/>
        </w:rPr>
        <w:t>Федеральный закон от 2 января 2000 г. N 29-ФЗ "О качестве и безопасности пищевых продуктов" (с изменениями и дополнениями)</w:t>
      </w:r>
    </w:p>
    <w:p w:rsidR="008A1C50" w:rsidRPr="008A1C50" w:rsidRDefault="008A1C50" w:rsidP="008A1C50">
      <w:pPr>
        <w:shd w:val="clear" w:color="auto" w:fill="FFFFFF"/>
        <w:spacing w:after="150" w:line="240" w:lineRule="auto"/>
        <w:rPr>
          <w:rFonts w:ascii="Times New Roman" w:eastAsia="Times New Roman" w:hAnsi="Times New Roman" w:cs="Times New Roman"/>
          <w:color w:val="22272F"/>
          <w:sz w:val="23"/>
          <w:szCs w:val="23"/>
          <w:lang w:eastAsia="ru-RU"/>
        </w:rPr>
      </w:pPr>
      <w:r w:rsidRPr="008A1C50">
        <w:rPr>
          <w:rFonts w:ascii="Times New Roman" w:eastAsia="Times New Roman" w:hAnsi="Times New Roman" w:cs="Times New Roman"/>
          <w:color w:val="22272F"/>
          <w:sz w:val="23"/>
          <w:szCs w:val="23"/>
          <w:lang w:eastAsia="ru-RU"/>
        </w:rPr>
        <w:t>Развернуть</w:t>
      </w:r>
    </w:p>
    <w:p w:rsidR="008A1C50" w:rsidRPr="008A1C50" w:rsidRDefault="008A1C50" w:rsidP="008A1C50">
      <w:pPr>
        <w:numPr>
          <w:ilvl w:val="0"/>
          <w:numId w:val="1"/>
        </w:numPr>
        <w:shd w:val="clear" w:color="auto" w:fill="FFFFFF"/>
        <w:spacing w:after="0" w:line="240" w:lineRule="auto"/>
        <w:ind w:left="240"/>
        <w:rPr>
          <w:rFonts w:ascii="Times New Roman" w:eastAsia="Times New Roman" w:hAnsi="Times New Roman" w:cs="Times New Roman"/>
          <w:color w:val="22272F"/>
          <w:sz w:val="23"/>
          <w:szCs w:val="23"/>
          <w:lang w:eastAsia="ru-RU"/>
        </w:rPr>
      </w:pPr>
      <w:r w:rsidRPr="008A1C50">
        <w:rPr>
          <w:rFonts w:ascii="Times New Roman" w:eastAsia="Times New Roman" w:hAnsi="Times New Roman" w:cs="Times New Roman"/>
          <w:noProof/>
          <w:color w:val="22272F"/>
          <w:sz w:val="23"/>
          <w:szCs w:val="23"/>
          <w:lang w:eastAsia="ru-RU"/>
        </w:rPr>
        <w:drawing>
          <wp:inline distT="0" distB="0" distL="0" distR="0">
            <wp:extent cx="57150" cy="7620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8A1C50">
        <w:rPr>
          <w:rFonts w:ascii="Times New Roman" w:eastAsia="Times New Roman" w:hAnsi="Times New Roman" w:cs="Times New Roman"/>
          <w:color w:val="22272F"/>
          <w:sz w:val="23"/>
          <w:szCs w:val="23"/>
          <w:lang w:eastAsia="ru-RU"/>
        </w:rPr>
        <w:t> </w:t>
      </w:r>
      <w:hyperlink r:id="rId6" w:history="1">
        <w:r w:rsidRPr="008A1C50">
          <w:rPr>
            <w:rFonts w:ascii="Times New Roman" w:eastAsia="Times New Roman" w:hAnsi="Times New Roman" w:cs="Times New Roman"/>
            <w:color w:val="22272F"/>
            <w:sz w:val="23"/>
            <w:szCs w:val="23"/>
            <w:lang w:eastAsia="ru-RU"/>
          </w:rPr>
          <w:t>Глава I. Общие положения (ст.ст. 1 - 5)</w:t>
        </w:r>
      </w:hyperlink>
    </w:p>
    <w:p w:rsidR="008A1C50" w:rsidRPr="008A1C50" w:rsidRDefault="008A1C50" w:rsidP="008A1C50">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7" w:history="1">
        <w:r w:rsidRPr="008A1C50">
          <w:rPr>
            <w:rFonts w:ascii="Times New Roman" w:eastAsia="Times New Roman" w:hAnsi="Times New Roman" w:cs="Times New Roman"/>
            <w:color w:val="22272F"/>
            <w:sz w:val="23"/>
            <w:szCs w:val="23"/>
            <w:lang w:eastAsia="ru-RU"/>
          </w:rPr>
          <w:t>Статья 1. Основные понятия</w:t>
        </w:r>
      </w:hyperlink>
    </w:p>
    <w:p w:rsidR="008A1C50" w:rsidRPr="008A1C50" w:rsidRDefault="008A1C50" w:rsidP="008A1C50">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8" w:history="1">
        <w:r w:rsidRPr="008A1C50">
          <w:rPr>
            <w:rFonts w:ascii="Times New Roman" w:eastAsia="Times New Roman" w:hAnsi="Times New Roman" w:cs="Times New Roman"/>
            <w:color w:val="22272F"/>
            <w:sz w:val="23"/>
            <w:szCs w:val="23"/>
            <w:lang w:eastAsia="ru-RU"/>
          </w:rPr>
          <w:t>Статья 2. Правовое регулирование отношений в области обеспечения качества и безопасности пищевых продуктов</w:t>
        </w:r>
      </w:hyperlink>
    </w:p>
    <w:p w:rsidR="008A1C50" w:rsidRPr="008A1C50" w:rsidRDefault="008A1C50" w:rsidP="008A1C50">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9" w:history="1">
        <w:r w:rsidRPr="008A1C50">
          <w:rPr>
            <w:rFonts w:ascii="Times New Roman" w:eastAsia="Times New Roman" w:hAnsi="Times New Roman" w:cs="Times New Roman"/>
            <w:color w:val="22272F"/>
            <w:sz w:val="23"/>
            <w:szCs w:val="23"/>
            <w:lang w:eastAsia="ru-RU"/>
          </w:rPr>
          <w:t>Статья 2.1. Принципы здорового питания</w:t>
        </w:r>
      </w:hyperlink>
    </w:p>
    <w:p w:rsidR="008A1C50" w:rsidRPr="008A1C50" w:rsidRDefault="008A1C50" w:rsidP="008A1C50">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10" w:history="1">
        <w:r w:rsidRPr="008A1C50">
          <w:rPr>
            <w:rFonts w:ascii="Times New Roman" w:eastAsia="Times New Roman" w:hAnsi="Times New Roman" w:cs="Times New Roman"/>
            <w:color w:val="22272F"/>
            <w:sz w:val="23"/>
            <w:szCs w:val="23"/>
            <w:lang w:eastAsia="ru-RU"/>
          </w:rPr>
          <w:t>Статья 3. Обращение пищевых продуктов, материалов и изделий</w:t>
        </w:r>
      </w:hyperlink>
    </w:p>
    <w:p w:rsidR="008A1C50" w:rsidRPr="008A1C50" w:rsidRDefault="008A1C50" w:rsidP="008A1C50">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11" w:history="1">
        <w:r w:rsidRPr="008A1C50">
          <w:rPr>
            <w:rFonts w:ascii="Times New Roman" w:eastAsia="Times New Roman" w:hAnsi="Times New Roman" w:cs="Times New Roman"/>
            <w:color w:val="22272F"/>
            <w:sz w:val="23"/>
            <w:szCs w:val="23"/>
            <w:lang w:eastAsia="ru-RU"/>
          </w:rPr>
          <w:t>Статья 4. Обеспечение качества и безопасности пищевых продуктов, материалов и изделий</w:t>
        </w:r>
      </w:hyperlink>
    </w:p>
    <w:p w:rsidR="008A1C50" w:rsidRPr="008A1C50" w:rsidRDefault="008A1C50" w:rsidP="008A1C50">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12" w:history="1">
        <w:r w:rsidRPr="008A1C50">
          <w:rPr>
            <w:rFonts w:ascii="Times New Roman" w:eastAsia="Times New Roman" w:hAnsi="Times New Roman" w:cs="Times New Roman"/>
            <w:color w:val="22272F"/>
            <w:sz w:val="23"/>
            <w:szCs w:val="23"/>
            <w:lang w:eastAsia="ru-RU"/>
          </w:rPr>
          <w:t>Статья 5. Информация о качестве и безопасности пищевых продуктов, материалов и изделий</w:t>
        </w:r>
      </w:hyperlink>
    </w:p>
    <w:p w:rsidR="008A1C50" w:rsidRPr="008A1C50" w:rsidRDefault="008A1C50" w:rsidP="008A1C50">
      <w:pPr>
        <w:numPr>
          <w:ilvl w:val="0"/>
          <w:numId w:val="1"/>
        </w:numPr>
        <w:shd w:val="clear" w:color="auto" w:fill="FFFFFF"/>
        <w:spacing w:after="0" w:line="240" w:lineRule="auto"/>
        <w:ind w:left="240"/>
        <w:rPr>
          <w:rFonts w:ascii="Times New Roman" w:eastAsia="Times New Roman" w:hAnsi="Times New Roman" w:cs="Times New Roman"/>
          <w:color w:val="22272F"/>
          <w:sz w:val="23"/>
          <w:szCs w:val="23"/>
          <w:lang w:eastAsia="ru-RU"/>
        </w:rPr>
      </w:pPr>
      <w:r w:rsidRPr="008A1C50">
        <w:rPr>
          <w:rFonts w:ascii="Times New Roman" w:eastAsia="Times New Roman" w:hAnsi="Times New Roman" w:cs="Times New Roman"/>
          <w:noProof/>
          <w:color w:val="22272F"/>
          <w:sz w:val="23"/>
          <w:szCs w:val="23"/>
          <w:lang w:eastAsia="ru-RU"/>
        </w:rPr>
        <w:drawing>
          <wp:inline distT="0" distB="0" distL="0" distR="0">
            <wp:extent cx="57150" cy="7620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8A1C50">
        <w:rPr>
          <w:rFonts w:ascii="Times New Roman" w:eastAsia="Times New Roman" w:hAnsi="Times New Roman" w:cs="Times New Roman"/>
          <w:color w:val="22272F"/>
          <w:sz w:val="23"/>
          <w:szCs w:val="23"/>
          <w:lang w:eastAsia="ru-RU"/>
        </w:rPr>
        <w:t> </w:t>
      </w:r>
      <w:hyperlink r:id="rId13" w:history="1">
        <w:r w:rsidRPr="008A1C50">
          <w:rPr>
            <w:rFonts w:ascii="Times New Roman" w:eastAsia="Times New Roman" w:hAnsi="Times New Roman" w:cs="Times New Roman"/>
            <w:color w:val="22272F"/>
            <w:sz w:val="23"/>
            <w:szCs w:val="23"/>
            <w:lang w:eastAsia="ru-RU"/>
          </w:rPr>
          <w:t>Глава II. Полномочия Российской Федерации в области обеспечения качества и безопасности пищевых продуктов (ст.ст. 6 - 8)</w:t>
        </w:r>
      </w:hyperlink>
    </w:p>
    <w:p w:rsidR="008A1C50" w:rsidRPr="008A1C50" w:rsidRDefault="008A1C50" w:rsidP="008A1C50">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14" w:history="1">
        <w:r w:rsidRPr="008A1C50">
          <w:rPr>
            <w:rFonts w:ascii="Times New Roman" w:eastAsia="Times New Roman" w:hAnsi="Times New Roman" w:cs="Times New Roman"/>
            <w:color w:val="22272F"/>
            <w:sz w:val="23"/>
            <w:szCs w:val="23"/>
            <w:lang w:eastAsia="ru-RU"/>
          </w:rPr>
          <w:t>Статья 6. Полномочия Российской Федерации в области обеспечения качества и безопасности пищевых продуктов</w:t>
        </w:r>
      </w:hyperlink>
    </w:p>
    <w:p w:rsidR="008A1C50" w:rsidRPr="008A1C50" w:rsidRDefault="008A1C50" w:rsidP="008A1C50">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15" w:history="1">
        <w:r w:rsidRPr="008A1C50">
          <w:rPr>
            <w:rFonts w:ascii="Times New Roman" w:eastAsia="Times New Roman" w:hAnsi="Times New Roman" w:cs="Times New Roman"/>
            <w:color w:val="22272F"/>
            <w:sz w:val="23"/>
            <w:szCs w:val="23"/>
            <w:lang w:eastAsia="ru-RU"/>
          </w:rPr>
          <w:t>Статья 7 (утратила силу)</w:t>
        </w:r>
      </w:hyperlink>
    </w:p>
    <w:p w:rsidR="008A1C50" w:rsidRPr="008A1C50" w:rsidRDefault="008A1C50" w:rsidP="008A1C50">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16" w:history="1">
        <w:r w:rsidRPr="008A1C50">
          <w:rPr>
            <w:rFonts w:ascii="Times New Roman" w:eastAsia="Times New Roman" w:hAnsi="Times New Roman" w:cs="Times New Roman"/>
            <w:color w:val="22272F"/>
            <w:sz w:val="23"/>
            <w:szCs w:val="23"/>
            <w:lang w:eastAsia="ru-RU"/>
          </w:rPr>
          <w:t>Статья 8 (утратила силу)</w:t>
        </w:r>
      </w:hyperlink>
    </w:p>
    <w:p w:rsidR="008A1C50" w:rsidRPr="008A1C50" w:rsidRDefault="008A1C50" w:rsidP="008A1C50">
      <w:pPr>
        <w:numPr>
          <w:ilvl w:val="0"/>
          <w:numId w:val="1"/>
        </w:numPr>
        <w:shd w:val="clear" w:color="auto" w:fill="FFFFFF"/>
        <w:spacing w:after="0" w:line="240" w:lineRule="auto"/>
        <w:ind w:left="240"/>
        <w:rPr>
          <w:rFonts w:ascii="Times New Roman" w:eastAsia="Times New Roman" w:hAnsi="Times New Roman" w:cs="Times New Roman"/>
          <w:color w:val="22272F"/>
          <w:sz w:val="23"/>
          <w:szCs w:val="23"/>
          <w:lang w:eastAsia="ru-RU"/>
        </w:rPr>
      </w:pPr>
      <w:r w:rsidRPr="008A1C50">
        <w:rPr>
          <w:rFonts w:ascii="Times New Roman" w:eastAsia="Times New Roman" w:hAnsi="Times New Roman" w:cs="Times New Roman"/>
          <w:noProof/>
          <w:color w:val="22272F"/>
          <w:sz w:val="23"/>
          <w:szCs w:val="23"/>
          <w:lang w:eastAsia="ru-RU"/>
        </w:rPr>
        <w:drawing>
          <wp:inline distT="0" distB="0" distL="0" distR="0">
            <wp:extent cx="57150" cy="7620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8A1C50">
        <w:rPr>
          <w:rFonts w:ascii="Times New Roman" w:eastAsia="Times New Roman" w:hAnsi="Times New Roman" w:cs="Times New Roman"/>
          <w:color w:val="22272F"/>
          <w:sz w:val="23"/>
          <w:szCs w:val="23"/>
          <w:lang w:eastAsia="ru-RU"/>
        </w:rPr>
        <w:t> </w:t>
      </w:r>
      <w:hyperlink r:id="rId17" w:history="1">
        <w:r w:rsidRPr="008A1C50">
          <w:rPr>
            <w:rFonts w:ascii="Times New Roman" w:eastAsia="Times New Roman" w:hAnsi="Times New Roman" w:cs="Times New Roman"/>
            <w:color w:val="22272F"/>
            <w:sz w:val="23"/>
            <w:szCs w:val="23"/>
            <w:lang w:eastAsia="ru-RU"/>
          </w:rPr>
          <w:t>Глава III. Государственное регулирование в области обеспечения качества и безопасности пищевых продуктов (ст.ст. 9 - 14)</w:t>
        </w:r>
      </w:hyperlink>
    </w:p>
    <w:p w:rsidR="008A1C50" w:rsidRPr="008A1C50" w:rsidRDefault="008A1C50" w:rsidP="008A1C50">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18" w:history="1">
        <w:r w:rsidRPr="008A1C50">
          <w:rPr>
            <w:rFonts w:ascii="Times New Roman" w:eastAsia="Times New Roman" w:hAnsi="Times New Roman" w:cs="Times New Roman"/>
            <w:color w:val="22272F"/>
            <w:sz w:val="23"/>
            <w:szCs w:val="23"/>
            <w:lang w:eastAsia="ru-RU"/>
          </w:rPr>
          <w:t>Статья 9. Государственное нормирование в области обеспечения качества и безопасности пищевых продуктов, материалов и изделий</w:t>
        </w:r>
      </w:hyperlink>
    </w:p>
    <w:p w:rsidR="008A1C50" w:rsidRPr="008A1C50" w:rsidRDefault="008A1C50" w:rsidP="008A1C50">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19" w:history="1">
        <w:r w:rsidRPr="008A1C50">
          <w:rPr>
            <w:rFonts w:ascii="Times New Roman" w:eastAsia="Times New Roman" w:hAnsi="Times New Roman" w:cs="Times New Roman"/>
            <w:color w:val="22272F"/>
            <w:sz w:val="23"/>
            <w:szCs w:val="23"/>
            <w:lang w:eastAsia="ru-RU"/>
          </w:rPr>
          <w:t>Статья 10 (утратила силу)</w:t>
        </w:r>
      </w:hyperlink>
    </w:p>
    <w:p w:rsidR="008A1C50" w:rsidRPr="008A1C50" w:rsidRDefault="008A1C50" w:rsidP="008A1C50">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20" w:history="1">
        <w:r w:rsidRPr="008A1C50">
          <w:rPr>
            <w:rFonts w:ascii="Times New Roman" w:eastAsia="Times New Roman" w:hAnsi="Times New Roman" w:cs="Times New Roman"/>
            <w:color w:val="22272F"/>
            <w:sz w:val="23"/>
            <w:szCs w:val="23"/>
            <w:lang w:eastAsia="ru-RU"/>
          </w:rPr>
          <w:t>Статья 11 (исключена)</w:t>
        </w:r>
      </w:hyperlink>
    </w:p>
    <w:p w:rsidR="008A1C50" w:rsidRPr="008A1C50" w:rsidRDefault="008A1C50" w:rsidP="008A1C50">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21" w:history="1">
        <w:r w:rsidRPr="008A1C50">
          <w:rPr>
            <w:rFonts w:ascii="Times New Roman" w:eastAsia="Times New Roman" w:hAnsi="Times New Roman" w:cs="Times New Roman"/>
            <w:color w:val="22272F"/>
            <w:sz w:val="23"/>
            <w:szCs w:val="23"/>
            <w:lang w:eastAsia="ru-RU"/>
          </w:rPr>
          <w:t>Статья 12. Подтверждение соответствия пищевых продуктов, материалов и изделий обязательным требованиям нормативных документов</w:t>
        </w:r>
      </w:hyperlink>
    </w:p>
    <w:p w:rsidR="008A1C50" w:rsidRPr="008A1C50" w:rsidRDefault="008A1C50" w:rsidP="008A1C50">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22" w:history="1">
        <w:r w:rsidRPr="008A1C50">
          <w:rPr>
            <w:rFonts w:ascii="Times New Roman" w:eastAsia="Times New Roman" w:hAnsi="Times New Roman" w:cs="Times New Roman"/>
            <w:color w:val="22272F"/>
            <w:sz w:val="23"/>
            <w:szCs w:val="23"/>
            <w:lang w:eastAsia="ru-RU"/>
          </w:rPr>
          <w:t>Статья 13. Государственный надзор в области обеспечения качества и безопасности пищевых продуктов, материалов и изделий</w:t>
        </w:r>
      </w:hyperlink>
    </w:p>
    <w:p w:rsidR="008A1C50" w:rsidRPr="008A1C50" w:rsidRDefault="008A1C50" w:rsidP="008A1C50">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23" w:history="1">
        <w:r w:rsidRPr="008A1C50">
          <w:rPr>
            <w:rFonts w:ascii="Times New Roman" w:eastAsia="Times New Roman" w:hAnsi="Times New Roman" w:cs="Times New Roman"/>
            <w:color w:val="22272F"/>
            <w:sz w:val="23"/>
            <w:szCs w:val="23"/>
            <w:lang w:eastAsia="ru-RU"/>
          </w:rPr>
          <w:t>Статья 14. Мониторинг качества и безопасности пищевых продуктов, здоровья населения</w:t>
        </w:r>
      </w:hyperlink>
    </w:p>
    <w:p w:rsidR="008A1C50" w:rsidRPr="008A1C50" w:rsidRDefault="008A1C50" w:rsidP="008A1C50">
      <w:pPr>
        <w:numPr>
          <w:ilvl w:val="0"/>
          <w:numId w:val="1"/>
        </w:numPr>
        <w:shd w:val="clear" w:color="auto" w:fill="FFFFFF"/>
        <w:spacing w:after="0" w:line="240" w:lineRule="auto"/>
        <w:ind w:left="240"/>
        <w:rPr>
          <w:rFonts w:ascii="Times New Roman" w:eastAsia="Times New Roman" w:hAnsi="Times New Roman" w:cs="Times New Roman"/>
          <w:color w:val="22272F"/>
          <w:sz w:val="23"/>
          <w:szCs w:val="23"/>
          <w:lang w:eastAsia="ru-RU"/>
        </w:rPr>
      </w:pPr>
      <w:r w:rsidRPr="008A1C50">
        <w:rPr>
          <w:rFonts w:ascii="Times New Roman" w:eastAsia="Times New Roman" w:hAnsi="Times New Roman" w:cs="Times New Roman"/>
          <w:noProof/>
          <w:color w:val="22272F"/>
          <w:sz w:val="23"/>
          <w:szCs w:val="23"/>
          <w:lang w:eastAsia="ru-RU"/>
        </w:rPr>
        <w:drawing>
          <wp:inline distT="0" distB="0" distL="0" distR="0">
            <wp:extent cx="57150" cy="762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8A1C50">
        <w:rPr>
          <w:rFonts w:ascii="Times New Roman" w:eastAsia="Times New Roman" w:hAnsi="Times New Roman" w:cs="Times New Roman"/>
          <w:color w:val="22272F"/>
          <w:sz w:val="23"/>
          <w:szCs w:val="23"/>
          <w:lang w:eastAsia="ru-RU"/>
        </w:rPr>
        <w:t> </w:t>
      </w:r>
      <w:hyperlink r:id="rId24" w:history="1">
        <w:r w:rsidRPr="008A1C50">
          <w:rPr>
            <w:rFonts w:ascii="Times New Roman" w:eastAsia="Times New Roman" w:hAnsi="Times New Roman" w:cs="Times New Roman"/>
            <w:color w:val="22272F"/>
            <w:sz w:val="23"/>
            <w:szCs w:val="23"/>
            <w:lang w:eastAsia="ru-RU"/>
          </w:rPr>
          <w:t>Глава IV. Общие требования к обеспечению качества и безопасности пищевых продуктов (ст.ст. 15 - 25)</w:t>
        </w:r>
      </w:hyperlink>
    </w:p>
    <w:p w:rsidR="008A1C50" w:rsidRPr="008A1C50" w:rsidRDefault="008A1C50" w:rsidP="008A1C50">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25" w:history="1">
        <w:r w:rsidRPr="008A1C50">
          <w:rPr>
            <w:rFonts w:ascii="Times New Roman" w:eastAsia="Times New Roman" w:hAnsi="Times New Roman" w:cs="Times New Roman"/>
            <w:color w:val="22272F"/>
            <w:sz w:val="23"/>
            <w:szCs w:val="23"/>
            <w:lang w:eastAsia="ru-RU"/>
          </w:rPr>
          <w:t>Статья 15. Требования к обеспечению качества и безопасности пищевых продуктов</w:t>
        </w:r>
      </w:hyperlink>
    </w:p>
    <w:p w:rsidR="008A1C50" w:rsidRPr="008A1C50" w:rsidRDefault="008A1C50" w:rsidP="008A1C50">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26" w:history="1">
        <w:r w:rsidRPr="008A1C50">
          <w:rPr>
            <w:rFonts w:ascii="Times New Roman" w:eastAsia="Times New Roman" w:hAnsi="Times New Roman" w:cs="Times New Roman"/>
            <w:color w:val="22272F"/>
            <w:sz w:val="23"/>
            <w:szCs w:val="23"/>
            <w:lang w:eastAsia="ru-RU"/>
          </w:rPr>
          <w:t>Статья 16. Требования к обеспечению качества и безопасности новых пищевых продуктов, материалов и изделий при их разработке и постановке на производство</w:t>
        </w:r>
      </w:hyperlink>
    </w:p>
    <w:p w:rsidR="008A1C50" w:rsidRPr="008A1C50" w:rsidRDefault="008A1C50" w:rsidP="008A1C50">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27" w:history="1">
        <w:r w:rsidRPr="008A1C50">
          <w:rPr>
            <w:rFonts w:ascii="Times New Roman" w:eastAsia="Times New Roman" w:hAnsi="Times New Roman" w:cs="Times New Roman"/>
            <w:color w:val="22272F"/>
            <w:sz w:val="23"/>
            <w:szCs w:val="23"/>
            <w:lang w:eastAsia="ru-RU"/>
          </w:rPr>
          <w:t>Статья 17. Требования к обеспечению качества и безопасности пищевых продуктов, материалов и изделий при их изготовлении</w:t>
        </w:r>
      </w:hyperlink>
    </w:p>
    <w:p w:rsidR="008A1C50" w:rsidRPr="008A1C50" w:rsidRDefault="008A1C50" w:rsidP="008A1C50">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28" w:history="1">
        <w:r w:rsidRPr="008A1C50">
          <w:rPr>
            <w:rFonts w:ascii="Times New Roman" w:eastAsia="Times New Roman" w:hAnsi="Times New Roman" w:cs="Times New Roman"/>
            <w:color w:val="22272F"/>
            <w:sz w:val="23"/>
            <w:szCs w:val="23"/>
            <w:lang w:eastAsia="ru-RU"/>
          </w:rPr>
          <w:t>Статья 18. Требования к обеспечению качества и безопасности пищевых продуктов при их расфасовке, упаковке и маркировке</w:t>
        </w:r>
      </w:hyperlink>
    </w:p>
    <w:p w:rsidR="008A1C50" w:rsidRPr="008A1C50" w:rsidRDefault="008A1C50" w:rsidP="008A1C50">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29" w:history="1">
        <w:r w:rsidRPr="008A1C50">
          <w:rPr>
            <w:rFonts w:ascii="Times New Roman" w:eastAsia="Times New Roman" w:hAnsi="Times New Roman" w:cs="Times New Roman"/>
            <w:color w:val="22272F"/>
            <w:sz w:val="23"/>
            <w:szCs w:val="23"/>
            <w:lang w:eastAsia="ru-RU"/>
          </w:rPr>
          <w:t>Статья 19. Требования к обеспечению качества и безопасности пищевых продуктов, материалов и изделий при их хранении и перевозках</w:t>
        </w:r>
      </w:hyperlink>
    </w:p>
    <w:p w:rsidR="008A1C50" w:rsidRPr="008A1C50" w:rsidRDefault="008A1C50" w:rsidP="008A1C50">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30" w:history="1">
        <w:r w:rsidRPr="008A1C50">
          <w:rPr>
            <w:rFonts w:ascii="Times New Roman" w:eastAsia="Times New Roman" w:hAnsi="Times New Roman" w:cs="Times New Roman"/>
            <w:color w:val="22272F"/>
            <w:sz w:val="23"/>
            <w:szCs w:val="23"/>
            <w:lang w:eastAsia="ru-RU"/>
          </w:rPr>
          <w:t>Статья 20. Требования к обеспечению качества и безопасности пищевых продуктов, материалов и изделий при их реализации</w:t>
        </w:r>
      </w:hyperlink>
    </w:p>
    <w:p w:rsidR="008A1C50" w:rsidRPr="008A1C50" w:rsidRDefault="008A1C50" w:rsidP="008A1C50">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31" w:history="1">
        <w:r w:rsidRPr="008A1C50">
          <w:rPr>
            <w:rFonts w:ascii="Times New Roman" w:eastAsia="Times New Roman" w:hAnsi="Times New Roman" w:cs="Times New Roman"/>
            <w:color w:val="22272F"/>
            <w:sz w:val="23"/>
            <w:szCs w:val="23"/>
            <w:lang w:eastAsia="ru-RU"/>
          </w:rPr>
          <w:t>Статья 21. Требования к обеспечению качества и безопасности пищевых продуктов, материалов и изделий, ввоз которых осуществляется на территорию Российской Федерации</w:t>
        </w:r>
      </w:hyperlink>
    </w:p>
    <w:p w:rsidR="008A1C50" w:rsidRPr="008A1C50" w:rsidRDefault="008A1C50" w:rsidP="008A1C50">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32" w:history="1">
        <w:r w:rsidRPr="008A1C50">
          <w:rPr>
            <w:rFonts w:ascii="Times New Roman" w:eastAsia="Times New Roman" w:hAnsi="Times New Roman" w:cs="Times New Roman"/>
            <w:color w:val="22272F"/>
            <w:sz w:val="23"/>
            <w:szCs w:val="23"/>
            <w:lang w:eastAsia="ru-RU"/>
          </w:rPr>
          <w:t>Статья 22. Требования к организации и проведению производственного контроля за качеством и безопасностью пищевых продуктов, материалов и изделий</w:t>
        </w:r>
      </w:hyperlink>
    </w:p>
    <w:p w:rsidR="008A1C50" w:rsidRPr="008A1C50" w:rsidRDefault="008A1C50" w:rsidP="008A1C50">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33" w:history="1">
        <w:r w:rsidRPr="008A1C50">
          <w:rPr>
            <w:rFonts w:ascii="Times New Roman" w:eastAsia="Times New Roman" w:hAnsi="Times New Roman" w:cs="Times New Roman"/>
            <w:color w:val="22272F"/>
            <w:sz w:val="23"/>
            <w:szCs w:val="23"/>
            <w:lang w:eastAsia="ru-RU"/>
          </w:rPr>
          <w:t>Статья 23. Требования к работникам, осуществляющим деятельность, связанную с обращением пищевых продуктов</w:t>
        </w:r>
      </w:hyperlink>
    </w:p>
    <w:p w:rsidR="008A1C50" w:rsidRPr="008A1C50" w:rsidRDefault="008A1C50" w:rsidP="008A1C50">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34" w:history="1">
        <w:r w:rsidRPr="008A1C50">
          <w:rPr>
            <w:rFonts w:ascii="Times New Roman" w:eastAsia="Times New Roman" w:hAnsi="Times New Roman" w:cs="Times New Roman"/>
            <w:color w:val="22272F"/>
            <w:sz w:val="23"/>
            <w:szCs w:val="23"/>
            <w:lang w:eastAsia="ru-RU"/>
          </w:rPr>
          <w:t>Статья 24. Требования к изъятию из обращения некачественных и (или) опасных пищевых продуктов, материалов и изделий</w:t>
        </w:r>
      </w:hyperlink>
    </w:p>
    <w:p w:rsidR="008A1C50" w:rsidRPr="008A1C50" w:rsidRDefault="008A1C50" w:rsidP="008A1C50">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35" w:history="1">
        <w:r w:rsidRPr="008A1C50">
          <w:rPr>
            <w:rFonts w:ascii="Times New Roman" w:eastAsia="Times New Roman" w:hAnsi="Times New Roman" w:cs="Times New Roman"/>
            <w:color w:val="22272F"/>
            <w:sz w:val="23"/>
            <w:szCs w:val="23"/>
            <w:lang w:eastAsia="ru-RU"/>
          </w:rPr>
          <w:t>Статья 25. Требования к экспертизе, утилизации или уничтожению некачественных и (или) опасных пищевых продуктов, материалов и изделий, изъятых из обращения</w:t>
        </w:r>
      </w:hyperlink>
    </w:p>
    <w:p w:rsidR="008A1C50" w:rsidRPr="008A1C50" w:rsidRDefault="008A1C50" w:rsidP="008A1C50">
      <w:pPr>
        <w:numPr>
          <w:ilvl w:val="0"/>
          <w:numId w:val="1"/>
        </w:numPr>
        <w:shd w:val="clear" w:color="auto" w:fill="FFFFFF"/>
        <w:spacing w:after="0" w:line="240" w:lineRule="auto"/>
        <w:ind w:left="240"/>
        <w:rPr>
          <w:rFonts w:ascii="Times New Roman" w:eastAsia="Times New Roman" w:hAnsi="Times New Roman" w:cs="Times New Roman"/>
          <w:color w:val="22272F"/>
          <w:sz w:val="23"/>
          <w:szCs w:val="23"/>
          <w:lang w:eastAsia="ru-RU"/>
        </w:rPr>
      </w:pPr>
      <w:r w:rsidRPr="008A1C50">
        <w:rPr>
          <w:rFonts w:ascii="Times New Roman" w:eastAsia="Times New Roman" w:hAnsi="Times New Roman" w:cs="Times New Roman"/>
          <w:noProof/>
          <w:color w:val="22272F"/>
          <w:sz w:val="23"/>
          <w:szCs w:val="23"/>
          <w:lang w:eastAsia="ru-RU"/>
        </w:rPr>
        <w:drawing>
          <wp:inline distT="0" distB="0" distL="0" distR="0">
            <wp:extent cx="57150" cy="762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8A1C50">
        <w:rPr>
          <w:rFonts w:ascii="Times New Roman" w:eastAsia="Times New Roman" w:hAnsi="Times New Roman" w:cs="Times New Roman"/>
          <w:color w:val="22272F"/>
          <w:sz w:val="23"/>
          <w:szCs w:val="23"/>
          <w:lang w:eastAsia="ru-RU"/>
        </w:rPr>
        <w:t> </w:t>
      </w:r>
      <w:hyperlink r:id="rId36" w:history="1">
        <w:r w:rsidRPr="008A1C50">
          <w:rPr>
            <w:rFonts w:ascii="Times New Roman" w:eastAsia="Times New Roman" w:hAnsi="Times New Roman" w:cs="Times New Roman"/>
            <w:color w:val="22272F"/>
            <w:sz w:val="23"/>
            <w:szCs w:val="23"/>
            <w:lang w:eastAsia="ru-RU"/>
          </w:rPr>
          <w:t>Глава IV.1. Организация питания детей (ст.ст. 25.1 - 25.3)</w:t>
        </w:r>
      </w:hyperlink>
    </w:p>
    <w:p w:rsidR="008A1C50" w:rsidRPr="008A1C50" w:rsidRDefault="008A1C50" w:rsidP="008A1C50">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37" w:history="1">
        <w:r w:rsidRPr="008A1C50">
          <w:rPr>
            <w:rFonts w:ascii="Times New Roman" w:eastAsia="Times New Roman" w:hAnsi="Times New Roman" w:cs="Times New Roman"/>
            <w:color w:val="22272F"/>
            <w:sz w:val="23"/>
            <w:szCs w:val="23"/>
            <w:lang w:eastAsia="ru-RU"/>
          </w:rPr>
          <w:t>Статья 25.1. Требования к обеспечению качества и безопасности пищевых продуктов для питания детей</w:t>
        </w:r>
      </w:hyperlink>
    </w:p>
    <w:p w:rsidR="008A1C50" w:rsidRPr="008A1C50" w:rsidRDefault="008A1C50" w:rsidP="008A1C50">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38" w:history="1">
        <w:r w:rsidRPr="008A1C50">
          <w:rPr>
            <w:rFonts w:ascii="Times New Roman" w:eastAsia="Times New Roman" w:hAnsi="Times New Roman" w:cs="Times New Roman"/>
            <w:color w:val="22272F"/>
            <w:sz w:val="23"/>
            <w:szCs w:val="23"/>
            <w:lang w:eastAsia="ru-RU"/>
          </w:rPr>
          <w:t>Статья 25.2. Организация питания детей в образовательных организациях и организациях отдыха детей и их оздоровления</w:t>
        </w:r>
      </w:hyperlink>
    </w:p>
    <w:p w:rsidR="008A1C50" w:rsidRPr="008A1C50" w:rsidRDefault="008A1C50" w:rsidP="008A1C50">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39" w:history="1">
        <w:r w:rsidRPr="008A1C50">
          <w:rPr>
            <w:rFonts w:ascii="Times New Roman" w:eastAsia="Times New Roman" w:hAnsi="Times New Roman" w:cs="Times New Roman"/>
            <w:color w:val="22272F"/>
            <w:sz w:val="23"/>
            <w:szCs w:val="23"/>
            <w:lang w:eastAsia="ru-RU"/>
          </w:rPr>
          <w:t>Статья 25.3. Нормирование обеспечения питанием детей в организованных детских коллективах</w:t>
        </w:r>
      </w:hyperlink>
    </w:p>
    <w:p w:rsidR="008A1C50" w:rsidRPr="008A1C50" w:rsidRDefault="008A1C50" w:rsidP="008A1C50">
      <w:pPr>
        <w:numPr>
          <w:ilvl w:val="0"/>
          <w:numId w:val="1"/>
        </w:numPr>
        <w:shd w:val="clear" w:color="auto" w:fill="FFFFFF"/>
        <w:spacing w:after="0" w:line="240" w:lineRule="auto"/>
        <w:ind w:left="240"/>
        <w:rPr>
          <w:rFonts w:ascii="Times New Roman" w:eastAsia="Times New Roman" w:hAnsi="Times New Roman" w:cs="Times New Roman"/>
          <w:color w:val="22272F"/>
          <w:sz w:val="23"/>
          <w:szCs w:val="23"/>
          <w:lang w:eastAsia="ru-RU"/>
        </w:rPr>
      </w:pPr>
      <w:r w:rsidRPr="008A1C50">
        <w:rPr>
          <w:rFonts w:ascii="Times New Roman" w:eastAsia="Times New Roman" w:hAnsi="Times New Roman" w:cs="Times New Roman"/>
          <w:noProof/>
          <w:color w:val="22272F"/>
          <w:sz w:val="23"/>
          <w:szCs w:val="23"/>
          <w:lang w:eastAsia="ru-RU"/>
        </w:rPr>
        <w:drawing>
          <wp:inline distT="0" distB="0" distL="0" distR="0">
            <wp:extent cx="57150" cy="762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8A1C50">
        <w:rPr>
          <w:rFonts w:ascii="Times New Roman" w:eastAsia="Times New Roman" w:hAnsi="Times New Roman" w:cs="Times New Roman"/>
          <w:color w:val="22272F"/>
          <w:sz w:val="23"/>
          <w:szCs w:val="23"/>
          <w:lang w:eastAsia="ru-RU"/>
        </w:rPr>
        <w:t> </w:t>
      </w:r>
      <w:hyperlink r:id="rId40" w:history="1">
        <w:r w:rsidRPr="008A1C50">
          <w:rPr>
            <w:rFonts w:ascii="Times New Roman" w:eastAsia="Times New Roman" w:hAnsi="Times New Roman" w:cs="Times New Roman"/>
            <w:color w:val="22272F"/>
            <w:sz w:val="23"/>
            <w:szCs w:val="23"/>
            <w:lang w:eastAsia="ru-RU"/>
          </w:rPr>
          <w:t>Глава IV.2. Организация качественного, безопасного и здорового питания отдельных категорий граждан (ст.ст. 25.4 - 25.6)</w:t>
        </w:r>
      </w:hyperlink>
    </w:p>
    <w:p w:rsidR="008A1C50" w:rsidRPr="008A1C50" w:rsidRDefault="008A1C50" w:rsidP="008A1C50">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41" w:history="1">
        <w:r w:rsidRPr="008A1C50">
          <w:rPr>
            <w:rFonts w:ascii="Times New Roman" w:eastAsia="Times New Roman" w:hAnsi="Times New Roman" w:cs="Times New Roman"/>
            <w:color w:val="22272F"/>
            <w:sz w:val="23"/>
            <w:szCs w:val="23"/>
            <w:lang w:eastAsia="ru-RU"/>
          </w:rPr>
          <w:t>Статья 25.4. Особенности качественного, безопасного и здорового питания пациентов медицинских организаций</w:t>
        </w:r>
      </w:hyperlink>
    </w:p>
    <w:p w:rsidR="008A1C50" w:rsidRPr="008A1C50" w:rsidRDefault="008A1C50" w:rsidP="008A1C50">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42" w:history="1">
        <w:r w:rsidRPr="008A1C50">
          <w:rPr>
            <w:rFonts w:ascii="Times New Roman" w:eastAsia="Times New Roman" w:hAnsi="Times New Roman" w:cs="Times New Roman"/>
            <w:color w:val="22272F"/>
            <w:sz w:val="23"/>
            <w:szCs w:val="23"/>
            <w:lang w:eastAsia="ru-RU"/>
          </w:rPr>
          <w:t>Статья 25.5. Особенности организации питания лиц пожилого возраста, лиц с ограниченными возможностями здоровья и инвалидов</w:t>
        </w:r>
      </w:hyperlink>
    </w:p>
    <w:p w:rsidR="008A1C50" w:rsidRPr="008A1C50" w:rsidRDefault="008A1C50" w:rsidP="008A1C50">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43" w:history="1">
        <w:r w:rsidRPr="008A1C50">
          <w:rPr>
            <w:rFonts w:ascii="Times New Roman" w:eastAsia="Times New Roman" w:hAnsi="Times New Roman" w:cs="Times New Roman"/>
            <w:color w:val="22272F"/>
            <w:sz w:val="23"/>
            <w:szCs w:val="23"/>
            <w:lang w:eastAsia="ru-RU"/>
          </w:rPr>
          <w:t>Статья 25.6. Особенности организации питания работников, занятых на работах с вредными и (или) опасными условиями труда</w:t>
        </w:r>
      </w:hyperlink>
    </w:p>
    <w:p w:rsidR="008A1C50" w:rsidRPr="008A1C50" w:rsidRDefault="008A1C50" w:rsidP="008A1C50">
      <w:pPr>
        <w:numPr>
          <w:ilvl w:val="0"/>
          <w:numId w:val="1"/>
        </w:numPr>
        <w:shd w:val="clear" w:color="auto" w:fill="FFFFFF"/>
        <w:spacing w:after="0" w:line="240" w:lineRule="auto"/>
        <w:ind w:left="240"/>
        <w:rPr>
          <w:rFonts w:ascii="Times New Roman" w:eastAsia="Times New Roman" w:hAnsi="Times New Roman" w:cs="Times New Roman"/>
          <w:color w:val="22272F"/>
          <w:sz w:val="23"/>
          <w:szCs w:val="23"/>
          <w:lang w:eastAsia="ru-RU"/>
        </w:rPr>
      </w:pPr>
      <w:r w:rsidRPr="008A1C50">
        <w:rPr>
          <w:rFonts w:ascii="Times New Roman" w:eastAsia="Times New Roman" w:hAnsi="Times New Roman" w:cs="Times New Roman"/>
          <w:noProof/>
          <w:color w:val="22272F"/>
          <w:sz w:val="23"/>
          <w:szCs w:val="23"/>
          <w:lang w:eastAsia="ru-RU"/>
        </w:rPr>
        <w:drawing>
          <wp:inline distT="0" distB="0" distL="0" distR="0">
            <wp:extent cx="57150" cy="762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8A1C50">
        <w:rPr>
          <w:rFonts w:ascii="Times New Roman" w:eastAsia="Times New Roman" w:hAnsi="Times New Roman" w:cs="Times New Roman"/>
          <w:color w:val="22272F"/>
          <w:sz w:val="23"/>
          <w:szCs w:val="23"/>
          <w:lang w:eastAsia="ru-RU"/>
        </w:rPr>
        <w:t> </w:t>
      </w:r>
      <w:hyperlink r:id="rId44" w:history="1">
        <w:r w:rsidRPr="008A1C50">
          <w:rPr>
            <w:rFonts w:ascii="Times New Roman" w:eastAsia="Times New Roman" w:hAnsi="Times New Roman" w:cs="Times New Roman"/>
            <w:color w:val="22272F"/>
            <w:sz w:val="23"/>
            <w:szCs w:val="23"/>
            <w:lang w:eastAsia="ru-RU"/>
          </w:rPr>
          <w:t>Глава V. Ответственность за нарушение настоящего Федерального закона (ст.ст. 26 - 29)</w:t>
        </w:r>
      </w:hyperlink>
    </w:p>
    <w:p w:rsidR="008A1C50" w:rsidRPr="008A1C50" w:rsidRDefault="008A1C50" w:rsidP="008A1C50">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45" w:history="1">
        <w:r w:rsidRPr="008A1C50">
          <w:rPr>
            <w:rFonts w:ascii="Times New Roman" w:eastAsia="Times New Roman" w:hAnsi="Times New Roman" w:cs="Times New Roman"/>
            <w:color w:val="22272F"/>
            <w:sz w:val="23"/>
            <w:szCs w:val="23"/>
            <w:lang w:eastAsia="ru-RU"/>
          </w:rPr>
          <w:t>Статья 26 (утратила силу)</w:t>
        </w:r>
      </w:hyperlink>
    </w:p>
    <w:p w:rsidR="008A1C50" w:rsidRPr="008A1C50" w:rsidRDefault="008A1C50" w:rsidP="008A1C50">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46" w:history="1">
        <w:r w:rsidRPr="008A1C50">
          <w:rPr>
            <w:rFonts w:ascii="Times New Roman" w:eastAsia="Times New Roman" w:hAnsi="Times New Roman" w:cs="Times New Roman"/>
            <w:color w:val="22272F"/>
            <w:sz w:val="23"/>
            <w:szCs w:val="23"/>
            <w:lang w:eastAsia="ru-RU"/>
          </w:rPr>
          <w:t>Статья 26.1 Ответственность за нарушение настоящего Федерального закона</w:t>
        </w:r>
      </w:hyperlink>
    </w:p>
    <w:p w:rsidR="008A1C50" w:rsidRPr="008A1C50" w:rsidRDefault="008A1C50" w:rsidP="008A1C50">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47" w:history="1">
        <w:r w:rsidRPr="008A1C50">
          <w:rPr>
            <w:rFonts w:ascii="Times New Roman" w:eastAsia="Times New Roman" w:hAnsi="Times New Roman" w:cs="Times New Roman"/>
            <w:color w:val="22272F"/>
            <w:sz w:val="23"/>
            <w:szCs w:val="23"/>
            <w:lang w:eastAsia="ru-RU"/>
          </w:rPr>
          <w:t>Статья 27 (утратила силу)</w:t>
        </w:r>
      </w:hyperlink>
    </w:p>
    <w:p w:rsidR="008A1C50" w:rsidRPr="008A1C50" w:rsidRDefault="008A1C50" w:rsidP="008A1C50">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48" w:history="1">
        <w:r w:rsidRPr="008A1C50">
          <w:rPr>
            <w:rFonts w:ascii="Times New Roman" w:eastAsia="Times New Roman" w:hAnsi="Times New Roman" w:cs="Times New Roman"/>
            <w:color w:val="22272F"/>
            <w:sz w:val="23"/>
            <w:szCs w:val="23"/>
            <w:lang w:eastAsia="ru-RU"/>
          </w:rPr>
          <w:t>Статья 28 (утратила силу)</w:t>
        </w:r>
      </w:hyperlink>
    </w:p>
    <w:p w:rsidR="008A1C50" w:rsidRPr="008A1C50" w:rsidRDefault="008A1C50" w:rsidP="008A1C50">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49" w:history="1">
        <w:r w:rsidRPr="008A1C50">
          <w:rPr>
            <w:rFonts w:ascii="Times New Roman" w:eastAsia="Times New Roman" w:hAnsi="Times New Roman" w:cs="Times New Roman"/>
            <w:color w:val="22272F"/>
            <w:sz w:val="23"/>
            <w:szCs w:val="23"/>
            <w:lang w:eastAsia="ru-RU"/>
          </w:rPr>
          <w:t>Статья 29. Ответственность должностных лиц органов государственного надзора</w:t>
        </w:r>
      </w:hyperlink>
    </w:p>
    <w:p w:rsidR="008A1C50" w:rsidRPr="008A1C50" w:rsidRDefault="008A1C50" w:rsidP="008A1C50">
      <w:pPr>
        <w:numPr>
          <w:ilvl w:val="0"/>
          <w:numId w:val="1"/>
        </w:numPr>
        <w:shd w:val="clear" w:color="auto" w:fill="FFFFFF"/>
        <w:spacing w:after="0" w:line="240" w:lineRule="auto"/>
        <w:ind w:left="240"/>
        <w:rPr>
          <w:rFonts w:ascii="Times New Roman" w:eastAsia="Times New Roman" w:hAnsi="Times New Roman" w:cs="Times New Roman"/>
          <w:color w:val="22272F"/>
          <w:sz w:val="23"/>
          <w:szCs w:val="23"/>
          <w:lang w:eastAsia="ru-RU"/>
        </w:rPr>
      </w:pPr>
      <w:r w:rsidRPr="008A1C50">
        <w:rPr>
          <w:rFonts w:ascii="Times New Roman" w:eastAsia="Times New Roman" w:hAnsi="Times New Roman" w:cs="Times New Roman"/>
          <w:noProof/>
          <w:color w:val="22272F"/>
          <w:sz w:val="23"/>
          <w:szCs w:val="23"/>
          <w:lang w:eastAsia="ru-RU"/>
        </w:rPr>
        <w:drawing>
          <wp:inline distT="0" distB="0" distL="0" distR="0">
            <wp:extent cx="57150" cy="762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8A1C50">
        <w:rPr>
          <w:rFonts w:ascii="Times New Roman" w:eastAsia="Times New Roman" w:hAnsi="Times New Roman" w:cs="Times New Roman"/>
          <w:color w:val="22272F"/>
          <w:sz w:val="23"/>
          <w:szCs w:val="23"/>
          <w:lang w:eastAsia="ru-RU"/>
        </w:rPr>
        <w:t> </w:t>
      </w:r>
      <w:hyperlink r:id="rId50" w:history="1">
        <w:r w:rsidRPr="008A1C50">
          <w:rPr>
            <w:rFonts w:ascii="Times New Roman" w:eastAsia="Times New Roman" w:hAnsi="Times New Roman" w:cs="Times New Roman"/>
            <w:color w:val="22272F"/>
            <w:sz w:val="23"/>
            <w:szCs w:val="23"/>
            <w:lang w:eastAsia="ru-RU"/>
          </w:rPr>
          <w:t>Глава VI. Заключительные положения (ст. 30)</w:t>
        </w:r>
      </w:hyperlink>
    </w:p>
    <w:p w:rsidR="008A1C50" w:rsidRPr="008A1C50" w:rsidRDefault="008A1C50" w:rsidP="008A1C50">
      <w:pPr>
        <w:numPr>
          <w:ilvl w:val="1"/>
          <w:numId w:val="1"/>
        </w:numPr>
        <w:shd w:val="clear" w:color="auto" w:fill="FFFFFF"/>
        <w:spacing w:after="0" w:line="240" w:lineRule="auto"/>
        <w:ind w:left="480"/>
        <w:rPr>
          <w:rFonts w:ascii="Times New Roman" w:eastAsia="Times New Roman" w:hAnsi="Times New Roman" w:cs="Times New Roman"/>
          <w:color w:val="22272F"/>
          <w:sz w:val="23"/>
          <w:szCs w:val="23"/>
          <w:lang w:eastAsia="ru-RU"/>
        </w:rPr>
      </w:pPr>
      <w:hyperlink r:id="rId51" w:history="1">
        <w:r w:rsidRPr="008A1C50">
          <w:rPr>
            <w:rFonts w:ascii="Times New Roman" w:eastAsia="Times New Roman" w:hAnsi="Times New Roman" w:cs="Times New Roman"/>
            <w:color w:val="22272F"/>
            <w:sz w:val="23"/>
            <w:szCs w:val="23"/>
            <w:lang w:eastAsia="ru-RU"/>
          </w:rPr>
          <w:t>Статья 30. Введение в действие настоящего Федерального закона</w:t>
        </w:r>
      </w:hyperlink>
    </w:p>
    <w:p w:rsidR="008A1C50" w:rsidRPr="008A1C50" w:rsidRDefault="008A1C50" w:rsidP="008A1C50">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bookmarkStart w:id="0" w:name="text"/>
      <w:bookmarkEnd w:id="0"/>
      <w:r w:rsidRPr="008A1C50">
        <w:rPr>
          <w:rFonts w:ascii="Times New Roman" w:eastAsia="Times New Roman" w:hAnsi="Times New Roman" w:cs="Times New Roman"/>
          <w:b/>
          <w:bCs/>
          <w:color w:val="22272F"/>
          <w:sz w:val="30"/>
          <w:szCs w:val="30"/>
          <w:lang w:eastAsia="ru-RU"/>
        </w:rPr>
        <w:t>Федеральный закон от 2 января 2000 г. N 29-ФЗ</w:t>
      </w:r>
      <w:r w:rsidRPr="008A1C50">
        <w:rPr>
          <w:rFonts w:ascii="Times New Roman" w:eastAsia="Times New Roman" w:hAnsi="Times New Roman" w:cs="Times New Roman"/>
          <w:b/>
          <w:bCs/>
          <w:color w:val="22272F"/>
          <w:sz w:val="30"/>
          <w:szCs w:val="30"/>
          <w:lang w:eastAsia="ru-RU"/>
        </w:rPr>
        <w:br/>
        <w:t>"О качестве и безопасности пищевых продуктов"</w:t>
      </w:r>
    </w:p>
    <w:p w:rsidR="008A1C50" w:rsidRPr="008A1C50" w:rsidRDefault="008A1C50" w:rsidP="008A1C50">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8A1C50">
        <w:rPr>
          <w:rFonts w:ascii="Times New Roman" w:eastAsia="Times New Roman" w:hAnsi="Times New Roman" w:cs="Times New Roman"/>
          <w:b/>
          <w:bCs/>
          <w:color w:val="3272C0"/>
          <w:sz w:val="24"/>
          <w:szCs w:val="24"/>
          <w:lang w:eastAsia="ru-RU"/>
        </w:rPr>
        <w:t>С изменениями и дополнениями от:</w:t>
      </w:r>
    </w:p>
    <w:p w:rsidR="008A1C50" w:rsidRPr="008A1C50" w:rsidRDefault="008A1C50" w:rsidP="008A1C50">
      <w:pPr>
        <w:shd w:val="clear" w:color="auto" w:fill="FFFFFF"/>
        <w:spacing w:after="0" w:line="240" w:lineRule="auto"/>
        <w:rPr>
          <w:rFonts w:ascii="Times New Roman" w:eastAsia="Times New Roman" w:hAnsi="Times New Roman" w:cs="Times New Roman"/>
          <w:color w:val="464C55"/>
          <w:sz w:val="24"/>
          <w:szCs w:val="24"/>
          <w:lang w:eastAsia="ru-RU"/>
        </w:rPr>
      </w:pPr>
      <w:r w:rsidRPr="008A1C50">
        <w:rPr>
          <w:rFonts w:ascii="Times New Roman" w:eastAsia="Times New Roman" w:hAnsi="Times New Roman" w:cs="Times New Roman"/>
          <w:color w:val="464C55"/>
          <w:sz w:val="24"/>
          <w:szCs w:val="24"/>
          <w:lang w:eastAsia="ru-RU"/>
        </w:rPr>
        <w:t>30 декабря 2001 г., 10 января, 30 июня 2003 г., 22 августа 2004 г., 9 мая, 5, 31 декабря 2005 г., 31 марта, 30 декабря 2006 г., 12 июня, 23 июля, 27 октября, 22, 30 декабря 2008 г., 28 декабря 2010 г., 18, 19 июля 2011 г., 31 декабря 2014 г., 13 июля 2015 г., 23 апреля 2018 г., 27 декабря 2019 г., 1 марта, 13 июля 2020 г.</w:t>
      </w:r>
    </w:p>
    <w:p w:rsidR="008A1C50" w:rsidRPr="008A1C50" w:rsidRDefault="008A1C50" w:rsidP="008A1C50">
      <w:pPr>
        <w:shd w:val="clear" w:color="auto" w:fill="FFFFFF"/>
        <w:spacing w:after="0" w:line="240" w:lineRule="auto"/>
        <w:rPr>
          <w:rFonts w:ascii="Times New Roman" w:eastAsia="Times New Roman" w:hAnsi="Times New Roman" w:cs="Times New Roman"/>
          <w:color w:val="22272F"/>
          <w:sz w:val="23"/>
          <w:szCs w:val="23"/>
          <w:lang w:eastAsia="ru-RU"/>
        </w:rPr>
      </w:pPr>
      <w:r w:rsidRPr="008A1C50">
        <w:rPr>
          <w:rFonts w:ascii="Times New Roman" w:eastAsia="Times New Roman" w:hAnsi="Times New Roman" w:cs="Times New Roman"/>
          <w:color w:val="22272F"/>
          <w:sz w:val="23"/>
          <w:szCs w:val="23"/>
          <w:lang w:eastAsia="ru-RU"/>
        </w:rPr>
        <w:t> </w:t>
      </w:r>
    </w:p>
    <w:p w:rsidR="008A1C50" w:rsidRPr="008A1C50" w:rsidRDefault="008A1C50" w:rsidP="008A1C50">
      <w:pPr>
        <w:shd w:val="clear" w:color="auto" w:fill="FFFFFF"/>
        <w:spacing w:after="0" w:line="240" w:lineRule="auto"/>
        <w:rPr>
          <w:rFonts w:ascii="Times New Roman" w:eastAsia="Times New Roman" w:hAnsi="Times New Roman" w:cs="Times New Roman"/>
          <w:color w:val="464C55"/>
          <w:sz w:val="24"/>
          <w:szCs w:val="24"/>
          <w:lang w:eastAsia="ru-RU"/>
        </w:rPr>
      </w:pPr>
      <w:r w:rsidRPr="008A1C50">
        <w:rPr>
          <w:rFonts w:ascii="Times New Roman" w:eastAsia="Times New Roman" w:hAnsi="Times New Roman" w:cs="Times New Roman"/>
          <w:b/>
          <w:bCs/>
          <w:color w:val="22272F"/>
          <w:sz w:val="24"/>
          <w:szCs w:val="24"/>
          <w:lang w:eastAsia="ru-RU"/>
        </w:rPr>
        <w:t>Принят Государственной Думой 1 декабря 1999 года</w:t>
      </w:r>
    </w:p>
    <w:p w:rsidR="008A1C50" w:rsidRPr="008A1C50" w:rsidRDefault="008A1C50" w:rsidP="008A1C50">
      <w:pPr>
        <w:shd w:val="clear" w:color="auto" w:fill="FFFFFF"/>
        <w:spacing w:after="0" w:line="240" w:lineRule="auto"/>
        <w:rPr>
          <w:rFonts w:ascii="Times New Roman" w:eastAsia="Times New Roman" w:hAnsi="Times New Roman" w:cs="Times New Roman"/>
          <w:color w:val="464C55"/>
          <w:sz w:val="24"/>
          <w:szCs w:val="24"/>
          <w:lang w:eastAsia="ru-RU"/>
        </w:rPr>
      </w:pPr>
      <w:r w:rsidRPr="008A1C50">
        <w:rPr>
          <w:rFonts w:ascii="Times New Roman" w:eastAsia="Times New Roman" w:hAnsi="Times New Roman" w:cs="Times New Roman"/>
          <w:b/>
          <w:bCs/>
          <w:color w:val="22272F"/>
          <w:sz w:val="24"/>
          <w:szCs w:val="24"/>
          <w:lang w:eastAsia="ru-RU"/>
        </w:rPr>
        <w:t>Одобрен Советом Федерации 23 декабря 1999 года</w:t>
      </w:r>
    </w:p>
    <w:p w:rsidR="008A1C50" w:rsidRPr="008A1C50" w:rsidRDefault="008A1C50" w:rsidP="008A1C50">
      <w:pPr>
        <w:shd w:val="clear" w:color="auto" w:fill="F0E9D3"/>
        <w:spacing w:after="0" w:line="264" w:lineRule="atLeast"/>
        <w:rPr>
          <w:rFonts w:ascii="Times New Roman" w:eastAsia="Times New Roman" w:hAnsi="Times New Roman" w:cs="Times New Roman"/>
          <w:color w:val="464C55"/>
          <w:sz w:val="24"/>
          <w:szCs w:val="24"/>
          <w:lang w:eastAsia="ru-RU"/>
        </w:rPr>
      </w:pPr>
      <w:r w:rsidRPr="008A1C50">
        <w:rPr>
          <w:rFonts w:ascii="Times New Roman" w:eastAsia="Times New Roman" w:hAnsi="Times New Roman" w:cs="Times New Roman"/>
          <w:color w:val="464C55"/>
          <w:sz w:val="24"/>
          <w:szCs w:val="24"/>
          <w:lang w:eastAsia="ru-RU"/>
        </w:rPr>
        <w:t>С 1 июля 2013 г. вступил в силу </w:t>
      </w:r>
      <w:hyperlink r:id="rId52" w:anchor="block_1000" w:history="1">
        <w:r w:rsidRPr="008A1C50">
          <w:rPr>
            <w:rFonts w:ascii="Times New Roman" w:eastAsia="Times New Roman" w:hAnsi="Times New Roman" w:cs="Times New Roman"/>
            <w:color w:val="3272C0"/>
            <w:sz w:val="24"/>
            <w:szCs w:val="24"/>
            <w:lang w:eastAsia="ru-RU"/>
          </w:rPr>
          <w:t>Технический регламент</w:t>
        </w:r>
      </w:hyperlink>
      <w:r w:rsidRPr="008A1C50">
        <w:rPr>
          <w:rFonts w:ascii="Times New Roman" w:eastAsia="Times New Roman" w:hAnsi="Times New Roman" w:cs="Times New Roman"/>
          <w:color w:val="464C55"/>
          <w:sz w:val="24"/>
          <w:szCs w:val="24"/>
          <w:lang w:eastAsia="ru-RU"/>
        </w:rPr>
        <w:t> Таможенного союза "О безопасности пищевой продукции" (ТР ТС 021/2011), утвержденный </w:t>
      </w:r>
      <w:hyperlink r:id="rId53" w:history="1">
        <w:r w:rsidRPr="008A1C50">
          <w:rPr>
            <w:rFonts w:ascii="Times New Roman" w:eastAsia="Times New Roman" w:hAnsi="Times New Roman" w:cs="Times New Roman"/>
            <w:color w:val="3272C0"/>
            <w:sz w:val="24"/>
            <w:szCs w:val="24"/>
            <w:lang w:eastAsia="ru-RU"/>
          </w:rPr>
          <w:t>решением</w:t>
        </w:r>
      </w:hyperlink>
      <w:r w:rsidRPr="008A1C50">
        <w:rPr>
          <w:rFonts w:ascii="Times New Roman" w:eastAsia="Times New Roman" w:hAnsi="Times New Roman" w:cs="Times New Roman"/>
          <w:color w:val="464C55"/>
          <w:sz w:val="24"/>
          <w:szCs w:val="24"/>
          <w:lang w:eastAsia="ru-RU"/>
        </w:rPr>
        <w:t> Комиссии Таможенного союза от 9 декабря 2011 г. N 880</w:t>
      </w:r>
    </w:p>
    <w:p w:rsidR="008A1C50" w:rsidRPr="008A1C50" w:rsidRDefault="008A1C50" w:rsidP="008A1C50">
      <w:pPr>
        <w:shd w:val="clear" w:color="auto" w:fill="F0E9D3"/>
        <w:spacing w:line="264" w:lineRule="atLeast"/>
        <w:rPr>
          <w:rFonts w:ascii="Times New Roman" w:eastAsia="Times New Roman" w:hAnsi="Times New Roman" w:cs="Times New Roman"/>
          <w:color w:val="464C55"/>
          <w:sz w:val="24"/>
          <w:szCs w:val="24"/>
          <w:lang w:eastAsia="ru-RU"/>
        </w:rPr>
      </w:pPr>
      <w:r w:rsidRPr="008A1C50">
        <w:rPr>
          <w:rFonts w:ascii="Times New Roman" w:eastAsia="Times New Roman" w:hAnsi="Times New Roman" w:cs="Times New Roman"/>
          <w:color w:val="464C55"/>
          <w:sz w:val="24"/>
          <w:szCs w:val="24"/>
          <w:lang w:eastAsia="ru-RU"/>
        </w:rPr>
        <w:t>См. комментарии к настоящему Федеральному закону</w:t>
      </w:r>
    </w:p>
    <w:p w:rsidR="008A1C50" w:rsidRPr="008A1C50" w:rsidRDefault="008A1C50" w:rsidP="008A1C50">
      <w:pPr>
        <w:shd w:val="clear" w:color="auto" w:fill="F0E9D3"/>
        <w:spacing w:after="0" w:line="264" w:lineRule="atLeast"/>
        <w:rPr>
          <w:rFonts w:ascii="Times New Roman" w:eastAsia="Times New Roman" w:hAnsi="Times New Roman" w:cs="Times New Roman"/>
          <w:color w:val="464C55"/>
          <w:sz w:val="24"/>
          <w:szCs w:val="24"/>
          <w:lang w:eastAsia="ru-RU"/>
        </w:rPr>
      </w:pPr>
      <w:r w:rsidRPr="008A1C50">
        <w:rPr>
          <w:rFonts w:ascii="Times New Roman" w:eastAsia="Times New Roman" w:hAnsi="Times New Roman" w:cs="Times New Roman"/>
          <w:color w:val="464C55"/>
          <w:sz w:val="24"/>
          <w:szCs w:val="24"/>
          <w:lang w:eastAsia="ru-RU"/>
        </w:rPr>
        <w:t>Преамбула изменена с 1 мая 2020 г. - </w:t>
      </w:r>
      <w:hyperlink r:id="rId54" w:anchor="block_11" w:history="1">
        <w:r w:rsidRPr="008A1C50">
          <w:rPr>
            <w:rFonts w:ascii="Times New Roman" w:eastAsia="Times New Roman" w:hAnsi="Times New Roman" w:cs="Times New Roman"/>
            <w:color w:val="3272C0"/>
            <w:sz w:val="24"/>
            <w:szCs w:val="24"/>
            <w:lang w:eastAsia="ru-RU"/>
          </w:rPr>
          <w:t>Федеральный закон</w:t>
        </w:r>
      </w:hyperlink>
      <w:r w:rsidRPr="008A1C50">
        <w:rPr>
          <w:rFonts w:ascii="Times New Roman" w:eastAsia="Times New Roman" w:hAnsi="Times New Roman" w:cs="Times New Roman"/>
          <w:color w:val="464C55"/>
          <w:sz w:val="24"/>
          <w:szCs w:val="24"/>
          <w:lang w:eastAsia="ru-RU"/>
        </w:rPr>
        <w:t> от 1 марта 2020 г. N 47-ФЗ</w:t>
      </w:r>
    </w:p>
    <w:p w:rsidR="008A1C50" w:rsidRPr="008A1C50" w:rsidRDefault="008A1C50" w:rsidP="008A1C50">
      <w:pPr>
        <w:shd w:val="clear" w:color="auto" w:fill="F0E9D3"/>
        <w:spacing w:line="264" w:lineRule="atLeast"/>
        <w:rPr>
          <w:rFonts w:ascii="Times New Roman" w:eastAsia="Times New Roman" w:hAnsi="Times New Roman" w:cs="Times New Roman"/>
          <w:color w:val="464C55"/>
          <w:sz w:val="24"/>
          <w:szCs w:val="24"/>
          <w:lang w:eastAsia="ru-RU"/>
        </w:rPr>
      </w:pPr>
      <w:hyperlink r:id="rId55" w:anchor="block_50" w:history="1">
        <w:r w:rsidRPr="008A1C50">
          <w:rPr>
            <w:rFonts w:ascii="Times New Roman" w:eastAsia="Times New Roman" w:hAnsi="Times New Roman" w:cs="Times New Roman"/>
            <w:color w:val="3272C0"/>
            <w:sz w:val="24"/>
            <w:szCs w:val="24"/>
            <w:lang w:eastAsia="ru-RU"/>
          </w:rPr>
          <w:t>См. предыдущую редакцию</w:t>
        </w:r>
      </w:hyperlink>
    </w:p>
    <w:p w:rsidR="008A1C50" w:rsidRPr="008A1C50" w:rsidRDefault="008A1C50" w:rsidP="008A1C50">
      <w:pPr>
        <w:shd w:val="clear" w:color="auto" w:fill="FFFFFF"/>
        <w:spacing w:after="300" w:line="240" w:lineRule="auto"/>
        <w:rPr>
          <w:rFonts w:ascii="Times New Roman" w:eastAsia="Times New Roman" w:hAnsi="Times New Roman" w:cs="Times New Roman"/>
          <w:color w:val="464C55"/>
          <w:sz w:val="24"/>
          <w:szCs w:val="24"/>
          <w:lang w:eastAsia="ru-RU"/>
        </w:rPr>
      </w:pPr>
      <w:r w:rsidRPr="008A1C50">
        <w:rPr>
          <w:rFonts w:ascii="Times New Roman" w:eastAsia="Times New Roman" w:hAnsi="Times New Roman" w:cs="Times New Roman"/>
          <w:color w:val="464C55"/>
          <w:sz w:val="24"/>
          <w:szCs w:val="24"/>
          <w:lang w:eastAsia="ru-RU"/>
        </w:rPr>
        <w:t>Настоящий Федеральный закон регулирует отношения в области организации питания, обеспечения качества пищевых продуктов и их безопасности для здоровья человека и будущих поколений.</w:t>
      </w:r>
    </w:p>
    <w:p w:rsidR="00271A37" w:rsidRDefault="008A1C50">
      <w:bookmarkStart w:id="1" w:name="_GoBack"/>
      <w:bookmarkEnd w:id="1"/>
    </w:p>
    <w:sectPr w:rsidR="00271A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0124C"/>
    <w:multiLevelType w:val="multilevel"/>
    <w:tmpl w:val="55761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50"/>
    <w:rsid w:val="001D2CA0"/>
    <w:rsid w:val="001F2532"/>
    <w:rsid w:val="008A1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09A61-266D-4475-AE79-CDC6714D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A1C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8A1C5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1C5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8A1C50"/>
    <w:rPr>
      <w:rFonts w:ascii="Times New Roman" w:eastAsia="Times New Roman" w:hAnsi="Times New Roman" w:cs="Times New Roman"/>
      <w:b/>
      <w:bCs/>
      <w:sz w:val="24"/>
      <w:szCs w:val="24"/>
      <w:lang w:eastAsia="ru-RU"/>
    </w:rPr>
  </w:style>
  <w:style w:type="paragraph" w:customStyle="1" w:styleId="s1">
    <w:name w:val="s_1"/>
    <w:basedOn w:val="a"/>
    <w:rsid w:val="008A1C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A1C50"/>
    <w:rPr>
      <w:color w:val="0000FF"/>
      <w:u w:val="single"/>
    </w:rPr>
  </w:style>
  <w:style w:type="paragraph" w:customStyle="1" w:styleId="s3">
    <w:name w:val="s_3"/>
    <w:basedOn w:val="a"/>
    <w:rsid w:val="008A1C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8A1C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8A1C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A1C50"/>
  </w:style>
  <w:style w:type="paragraph" w:customStyle="1" w:styleId="s9">
    <w:name w:val="s_9"/>
    <w:basedOn w:val="a"/>
    <w:rsid w:val="008A1C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8A1C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2053">
      <w:bodyDiv w:val="1"/>
      <w:marLeft w:val="0"/>
      <w:marRight w:val="0"/>
      <w:marTop w:val="0"/>
      <w:marBottom w:val="0"/>
      <w:divBdr>
        <w:top w:val="none" w:sz="0" w:space="0" w:color="auto"/>
        <w:left w:val="none" w:sz="0" w:space="0" w:color="auto"/>
        <w:bottom w:val="none" w:sz="0" w:space="0" w:color="auto"/>
        <w:right w:val="none" w:sz="0" w:space="0" w:color="auto"/>
      </w:divBdr>
      <w:divsChild>
        <w:div w:id="1284531717">
          <w:marLeft w:val="0"/>
          <w:marRight w:val="0"/>
          <w:marTop w:val="0"/>
          <w:marBottom w:val="0"/>
          <w:divBdr>
            <w:top w:val="none" w:sz="0" w:space="0" w:color="auto"/>
            <w:left w:val="none" w:sz="0" w:space="0" w:color="auto"/>
            <w:bottom w:val="none" w:sz="0" w:space="0" w:color="auto"/>
            <w:right w:val="none" w:sz="0" w:space="0" w:color="auto"/>
          </w:divBdr>
          <w:divsChild>
            <w:div w:id="1387680879">
              <w:marLeft w:val="0"/>
              <w:marRight w:val="0"/>
              <w:marTop w:val="0"/>
              <w:marBottom w:val="0"/>
              <w:divBdr>
                <w:top w:val="none" w:sz="0" w:space="0" w:color="auto"/>
                <w:left w:val="none" w:sz="0" w:space="0" w:color="auto"/>
                <w:bottom w:val="none" w:sz="0" w:space="0" w:color="auto"/>
                <w:right w:val="none" w:sz="0" w:space="0" w:color="auto"/>
              </w:divBdr>
              <w:divsChild>
                <w:div w:id="796264291">
                  <w:marLeft w:val="375"/>
                  <w:marRight w:val="0"/>
                  <w:marTop w:val="0"/>
                  <w:marBottom w:val="150"/>
                  <w:divBdr>
                    <w:top w:val="none" w:sz="0" w:space="0" w:color="auto"/>
                    <w:left w:val="none" w:sz="0" w:space="0" w:color="auto"/>
                    <w:bottom w:val="none" w:sz="0" w:space="0" w:color="auto"/>
                    <w:right w:val="none" w:sz="0" w:space="0" w:color="auto"/>
                  </w:divBdr>
                </w:div>
                <w:div w:id="562375376">
                  <w:marLeft w:val="0"/>
                  <w:marRight w:val="0"/>
                  <w:marTop w:val="0"/>
                  <w:marBottom w:val="0"/>
                  <w:divBdr>
                    <w:top w:val="none" w:sz="0" w:space="0" w:color="auto"/>
                    <w:left w:val="none" w:sz="0" w:space="0" w:color="auto"/>
                    <w:bottom w:val="none" w:sz="0" w:space="0" w:color="auto"/>
                    <w:right w:val="none" w:sz="0" w:space="0" w:color="auto"/>
                  </w:divBdr>
                </w:div>
                <w:div w:id="769155180">
                  <w:marLeft w:val="0"/>
                  <w:marRight w:val="0"/>
                  <w:marTop w:val="0"/>
                  <w:marBottom w:val="0"/>
                  <w:divBdr>
                    <w:top w:val="none" w:sz="0" w:space="0" w:color="auto"/>
                    <w:left w:val="none" w:sz="0" w:space="0" w:color="auto"/>
                    <w:bottom w:val="none" w:sz="0" w:space="0" w:color="auto"/>
                    <w:right w:val="none" w:sz="0" w:space="0" w:color="auto"/>
                  </w:divBdr>
                  <w:divsChild>
                    <w:div w:id="1882790595">
                      <w:marLeft w:val="0"/>
                      <w:marRight w:val="0"/>
                      <w:marTop w:val="0"/>
                      <w:marBottom w:val="300"/>
                      <w:divBdr>
                        <w:top w:val="none" w:sz="0" w:space="0" w:color="auto"/>
                        <w:left w:val="none" w:sz="0" w:space="0" w:color="auto"/>
                        <w:bottom w:val="none" w:sz="0" w:space="0" w:color="auto"/>
                        <w:right w:val="none" w:sz="0" w:space="0" w:color="auto"/>
                      </w:divBdr>
                    </w:div>
                  </w:divsChild>
                </w:div>
                <w:div w:id="1943369952">
                  <w:marLeft w:val="0"/>
                  <w:marRight w:val="0"/>
                  <w:marTop w:val="0"/>
                  <w:marBottom w:val="0"/>
                  <w:divBdr>
                    <w:top w:val="none" w:sz="0" w:space="0" w:color="auto"/>
                    <w:left w:val="none" w:sz="0" w:space="0" w:color="auto"/>
                    <w:bottom w:val="none" w:sz="0" w:space="0" w:color="auto"/>
                    <w:right w:val="none" w:sz="0" w:space="0" w:color="auto"/>
                  </w:divBdr>
                  <w:divsChild>
                    <w:div w:id="11692474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12117866/948c9c0734b6e944a4727660f2d5a027/" TargetMode="External"/><Relationship Id="rId18" Type="http://schemas.openxmlformats.org/officeDocument/2006/relationships/hyperlink" Target="https://base.garant.ru/12117866/493aff9450b0b89b29b367693300b74a/" TargetMode="External"/><Relationship Id="rId26" Type="http://schemas.openxmlformats.org/officeDocument/2006/relationships/hyperlink" Target="https://base.garant.ru/12117866/7a58987b486424ad79b62aa427dab1df/" TargetMode="External"/><Relationship Id="rId39" Type="http://schemas.openxmlformats.org/officeDocument/2006/relationships/hyperlink" Target="https://base.garant.ru/12117866/da886ff15d710e23b07f0b0e38e409fa/" TargetMode="External"/><Relationship Id="rId21" Type="http://schemas.openxmlformats.org/officeDocument/2006/relationships/hyperlink" Target="https://base.garant.ru/12117866/b6e02e45ca70d110df0019b9fe339c70/" TargetMode="External"/><Relationship Id="rId34" Type="http://schemas.openxmlformats.org/officeDocument/2006/relationships/hyperlink" Target="https://base.garant.ru/12117866/7b14d2c2dfc862f67bd2c3471bf87b3f/" TargetMode="External"/><Relationship Id="rId42" Type="http://schemas.openxmlformats.org/officeDocument/2006/relationships/hyperlink" Target="https://base.garant.ru/12117866/b725e7ebe1a9edefbd2b44742d2c3e89/" TargetMode="External"/><Relationship Id="rId47" Type="http://schemas.openxmlformats.org/officeDocument/2006/relationships/hyperlink" Target="https://base.garant.ru/12117866/3e01a7fa47957b2f627d012fe630f5c6/" TargetMode="External"/><Relationship Id="rId50" Type="http://schemas.openxmlformats.org/officeDocument/2006/relationships/hyperlink" Target="https://base.garant.ru/12117866/2cb9bddea07f9dfceecebba9d5bb6391/" TargetMode="External"/><Relationship Id="rId55" Type="http://schemas.openxmlformats.org/officeDocument/2006/relationships/hyperlink" Target="https://base.garant.ru/77694036/f48f75aa14e3450cb9f94246d140bbff/" TargetMode="External"/><Relationship Id="rId7" Type="http://schemas.openxmlformats.org/officeDocument/2006/relationships/hyperlink" Target="https://base.garant.ru/12117866/1cafb24d049dcd1e7707a22d98e9858f/" TargetMode="External"/><Relationship Id="rId2" Type="http://schemas.openxmlformats.org/officeDocument/2006/relationships/styles" Target="styles.xml"/><Relationship Id="rId16" Type="http://schemas.openxmlformats.org/officeDocument/2006/relationships/hyperlink" Target="https://base.garant.ru/12117866/31de5683116b8d79b08fa2d768e33df6/" TargetMode="External"/><Relationship Id="rId29" Type="http://schemas.openxmlformats.org/officeDocument/2006/relationships/hyperlink" Target="https://base.garant.ru/12117866/95ef042b11da42ac166eeedeb998f688/" TargetMode="External"/><Relationship Id="rId11" Type="http://schemas.openxmlformats.org/officeDocument/2006/relationships/hyperlink" Target="https://base.garant.ru/12117866/1b93c134b90c6071b4dc3f495464b753/" TargetMode="External"/><Relationship Id="rId24" Type="http://schemas.openxmlformats.org/officeDocument/2006/relationships/hyperlink" Target="https://base.garant.ru/12117866/bab98b384321e6e745a56f88cbbe0486/" TargetMode="External"/><Relationship Id="rId32" Type="http://schemas.openxmlformats.org/officeDocument/2006/relationships/hyperlink" Target="https://base.garant.ru/12117866/94f5bf092e8d98af576ee351987de4f0/" TargetMode="External"/><Relationship Id="rId37" Type="http://schemas.openxmlformats.org/officeDocument/2006/relationships/hyperlink" Target="https://base.garant.ru/12117866/57d7fb69cad1d16755d39d2aae86cc1c/" TargetMode="External"/><Relationship Id="rId40" Type="http://schemas.openxmlformats.org/officeDocument/2006/relationships/hyperlink" Target="https://base.garant.ru/12117866/e4c65a139e7be053b3250569da5b44e7/" TargetMode="External"/><Relationship Id="rId45" Type="http://schemas.openxmlformats.org/officeDocument/2006/relationships/hyperlink" Target="https://base.garant.ru/12117866/3ac805f6d87af32d44de92b042d51285/" TargetMode="External"/><Relationship Id="rId53" Type="http://schemas.openxmlformats.org/officeDocument/2006/relationships/hyperlink" Target="https://base.garant.ru/70106650/" TargetMode="External"/><Relationship Id="rId5" Type="http://schemas.openxmlformats.org/officeDocument/2006/relationships/image" Target="media/image1.jpeg"/><Relationship Id="rId19" Type="http://schemas.openxmlformats.org/officeDocument/2006/relationships/hyperlink" Target="https://base.garant.ru/12117866/3d3a9e2eb4f30c73ea6671464e2a54b5/" TargetMode="External"/><Relationship Id="rId4" Type="http://schemas.openxmlformats.org/officeDocument/2006/relationships/webSettings" Target="webSettings.xml"/><Relationship Id="rId9" Type="http://schemas.openxmlformats.org/officeDocument/2006/relationships/hyperlink" Target="https://base.garant.ru/12117866/6a3eaa02cea3fe2db1e9b04e275d1439/" TargetMode="External"/><Relationship Id="rId14" Type="http://schemas.openxmlformats.org/officeDocument/2006/relationships/hyperlink" Target="https://base.garant.ru/12117866/8b7b3c1c76e91f88d33c08b3736aa67a/" TargetMode="External"/><Relationship Id="rId22" Type="http://schemas.openxmlformats.org/officeDocument/2006/relationships/hyperlink" Target="https://base.garant.ru/12117866/4d6cc5b8235f826b2c67847b967f8695/" TargetMode="External"/><Relationship Id="rId27" Type="http://schemas.openxmlformats.org/officeDocument/2006/relationships/hyperlink" Target="https://base.garant.ru/12117866/a7b26eafd8fd23d18ca4410ac5359e0e/" TargetMode="External"/><Relationship Id="rId30" Type="http://schemas.openxmlformats.org/officeDocument/2006/relationships/hyperlink" Target="https://base.garant.ru/12117866/9e3305d0d08ff111955ebd93afd10878/" TargetMode="External"/><Relationship Id="rId35" Type="http://schemas.openxmlformats.org/officeDocument/2006/relationships/hyperlink" Target="https://base.garant.ru/12117866/53925f69af584b25346d0c0b3ee74ea1/" TargetMode="External"/><Relationship Id="rId43" Type="http://schemas.openxmlformats.org/officeDocument/2006/relationships/hyperlink" Target="https://base.garant.ru/12117866/f86de0dd957b7cb08bc16295d5595a7a/" TargetMode="External"/><Relationship Id="rId48" Type="http://schemas.openxmlformats.org/officeDocument/2006/relationships/hyperlink" Target="https://base.garant.ru/12117866/53070549816cbd8f006da724de818c2e/" TargetMode="External"/><Relationship Id="rId56" Type="http://schemas.openxmlformats.org/officeDocument/2006/relationships/fontTable" Target="fontTable.xml"/><Relationship Id="rId8" Type="http://schemas.openxmlformats.org/officeDocument/2006/relationships/hyperlink" Target="https://base.garant.ru/12117866/741609f9002bd54a24e5c49cb5af953b/" TargetMode="External"/><Relationship Id="rId51" Type="http://schemas.openxmlformats.org/officeDocument/2006/relationships/hyperlink" Target="https://base.garant.ru/12117866/7d6bbe1829627ce93319dc72963759a2/" TargetMode="External"/><Relationship Id="rId3" Type="http://schemas.openxmlformats.org/officeDocument/2006/relationships/settings" Target="settings.xml"/><Relationship Id="rId12" Type="http://schemas.openxmlformats.org/officeDocument/2006/relationships/hyperlink" Target="https://base.garant.ru/12117866/5633a92d35b966c2ba2f1e859e7bdd69/" TargetMode="External"/><Relationship Id="rId17" Type="http://schemas.openxmlformats.org/officeDocument/2006/relationships/hyperlink" Target="https://base.garant.ru/12117866/daf75cc17d0d1b8b796480bc59f740b8/" TargetMode="External"/><Relationship Id="rId25" Type="http://schemas.openxmlformats.org/officeDocument/2006/relationships/hyperlink" Target="https://base.garant.ru/12117866/36bfb7176e3e8bfebe718035887e4efc/" TargetMode="External"/><Relationship Id="rId33" Type="http://schemas.openxmlformats.org/officeDocument/2006/relationships/hyperlink" Target="https://base.garant.ru/12117866/74d7c78a3a1e33cef2750a2b7b35d2ed/" TargetMode="External"/><Relationship Id="rId38" Type="http://schemas.openxmlformats.org/officeDocument/2006/relationships/hyperlink" Target="https://base.garant.ru/12117866/7f0762447f5457e0ca3b7fc5dfe1175f/" TargetMode="External"/><Relationship Id="rId46" Type="http://schemas.openxmlformats.org/officeDocument/2006/relationships/hyperlink" Target="https://base.garant.ru/12117866/45947fe4a852853cbb5eef02ea31f56b/" TargetMode="External"/><Relationship Id="rId20" Type="http://schemas.openxmlformats.org/officeDocument/2006/relationships/hyperlink" Target="https://base.garant.ru/12117866/9d78f2e21a0e8d6e5a75ac4e4a939832/" TargetMode="External"/><Relationship Id="rId41" Type="http://schemas.openxmlformats.org/officeDocument/2006/relationships/hyperlink" Target="https://base.garant.ru/12117866/b59f5f912fab94566812f1f863cf1bc8/" TargetMode="External"/><Relationship Id="rId54" Type="http://schemas.openxmlformats.org/officeDocument/2006/relationships/hyperlink" Target="https://base.garant.ru/73684045/3d3a9e2eb4f30c73ea6671464e2a54b5/" TargetMode="External"/><Relationship Id="rId1" Type="http://schemas.openxmlformats.org/officeDocument/2006/relationships/numbering" Target="numbering.xml"/><Relationship Id="rId6" Type="http://schemas.openxmlformats.org/officeDocument/2006/relationships/hyperlink" Target="https://base.garant.ru/12117866/89300effb84a59912210b23abe10a68f/" TargetMode="External"/><Relationship Id="rId15" Type="http://schemas.openxmlformats.org/officeDocument/2006/relationships/hyperlink" Target="https://base.garant.ru/12117866/e88847e78ccd9fdb54482c7fa15982bf/" TargetMode="External"/><Relationship Id="rId23" Type="http://schemas.openxmlformats.org/officeDocument/2006/relationships/hyperlink" Target="https://base.garant.ru/12117866/888134b28b1397ffae87a0ab1e117954/" TargetMode="External"/><Relationship Id="rId28" Type="http://schemas.openxmlformats.org/officeDocument/2006/relationships/hyperlink" Target="https://base.garant.ru/12117866/a573badcfa856325a7f6c5597efaaedf/" TargetMode="External"/><Relationship Id="rId36" Type="http://schemas.openxmlformats.org/officeDocument/2006/relationships/hyperlink" Target="https://base.garant.ru/12117866/7f465a618936f742d1d4ec69d9a6ef6b/" TargetMode="External"/><Relationship Id="rId49" Type="http://schemas.openxmlformats.org/officeDocument/2006/relationships/hyperlink" Target="https://base.garant.ru/12117866/7a69fb6632f5876efd3160114758a106/" TargetMode="External"/><Relationship Id="rId57" Type="http://schemas.openxmlformats.org/officeDocument/2006/relationships/theme" Target="theme/theme1.xml"/><Relationship Id="rId10" Type="http://schemas.openxmlformats.org/officeDocument/2006/relationships/hyperlink" Target="https://base.garant.ru/12117866/5ac206a89ea76855804609cd950fcaf7/" TargetMode="External"/><Relationship Id="rId31" Type="http://schemas.openxmlformats.org/officeDocument/2006/relationships/hyperlink" Target="https://base.garant.ru/12117866/b5dae26bebf2908c0e8dd3b8a66868fe/" TargetMode="External"/><Relationship Id="rId44" Type="http://schemas.openxmlformats.org/officeDocument/2006/relationships/hyperlink" Target="https://base.garant.ru/12117866/c74d6d7c95e27021146be056ebac8f37/" TargetMode="External"/><Relationship Id="rId52" Type="http://schemas.openxmlformats.org/officeDocument/2006/relationships/hyperlink" Target="https://base.garant.ru/70106650/346589d3c18cf8af974606604890b6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1409</Words>
  <Characters>8037</Characters>
  <Application>Microsoft Office Word</Application>
  <DocSecurity>0</DocSecurity>
  <Lines>66</Lines>
  <Paragraphs>18</Paragraphs>
  <ScaleCrop>false</ScaleCrop>
  <Company>diakov.net</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2020-08-30T09:55:00Z</dcterms:created>
  <dcterms:modified xsi:type="dcterms:W3CDTF">2020-08-30T09:55:00Z</dcterms:modified>
</cp:coreProperties>
</file>