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C" w:rsidRDefault="00FE322C" w:rsidP="00FE322C">
      <w:pPr>
        <w:pStyle w:val="a7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Введено в действие приказом</w:t>
      </w:r>
      <w:proofErr w:type="gramStart"/>
      <w:r>
        <w:rPr>
          <w:sz w:val="28"/>
          <w:szCs w:val="28"/>
        </w:rPr>
        <w:t xml:space="preserve">                                У</w:t>
      </w:r>
      <w:proofErr w:type="gramEnd"/>
      <w:r>
        <w:rPr>
          <w:sz w:val="28"/>
          <w:szCs w:val="28"/>
        </w:rPr>
        <w:t>тверждаю</w:t>
      </w:r>
    </w:p>
    <w:p w:rsidR="00FE322C" w:rsidRDefault="00FE322C" w:rsidP="00FE322C">
      <w:pPr>
        <w:pStyle w:val="a7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директора МБОУООШ № 9                                   Директор МБОУООШ № 9</w:t>
      </w:r>
    </w:p>
    <w:p w:rsidR="00FE322C" w:rsidRDefault="00FE322C" w:rsidP="00FE322C">
      <w:pPr>
        <w:pStyle w:val="a7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от «___» _________ 20___г.                                   ___________Т. Н. Куценко </w:t>
      </w:r>
    </w:p>
    <w:p w:rsidR="00FE322C" w:rsidRPr="00D955B7" w:rsidRDefault="00FE322C" w:rsidP="00FE322C">
      <w:pPr>
        <w:pStyle w:val="a7"/>
        <w:tabs>
          <w:tab w:val="left" w:pos="5760"/>
        </w:tabs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от «___» _________ 20___г.</w:t>
      </w:r>
    </w:p>
    <w:p w:rsidR="00FE322C" w:rsidRDefault="00FE322C" w:rsidP="00FE322C">
      <w:pPr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E322C" w:rsidRDefault="00FE322C" w:rsidP="00FE322C">
      <w:pPr>
        <w:spacing w:after="0" w:line="240" w:lineRule="auto"/>
        <w:ind w:firstLine="624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E322C" w:rsidRPr="00FE322C" w:rsidRDefault="00FE322C" w:rsidP="00FE322C">
      <w:pPr>
        <w:spacing w:after="0" w:line="240" w:lineRule="auto"/>
        <w:ind w:firstLine="62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ПОЛОЖЕНИЕ</w:t>
      </w:r>
    </w:p>
    <w:p w:rsidR="00FE322C" w:rsidRPr="00FE322C" w:rsidRDefault="00FE322C" w:rsidP="00AB7839">
      <w:pPr>
        <w:spacing w:after="0" w:line="240" w:lineRule="auto"/>
        <w:ind w:firstLine="62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 </w:t>
      </w:r>
      <w:proofErr w:type="spellStart"/>
      <w:r w:rsidRPr="00FE322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AB7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МБОУООШ №9</w:t>
      </w:r>
    </w:p>
    <w:p w:rsidR="00FE322C" w:rsidRPr="00FE322C" w:rsidRDefault="00FE322C" w:rsidP="00FE322C">
      <w:pPr>
        <w:spacing w:after="0" w:line="240" w:lineRule="auto"/>
        <w:ind w:firstLine="14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Содержание</w:t>
      </w:r>
    </w:p>
    <w:p w:rsidR="00FE322C" w:rsidRPr="00FE322C" w:rsidRDefault="00FE322C" w:rsidP="00AB7839">
      <w:pPr>
        <w:pStyle w:val="a4"/>
        <w:numPr>
          <w:ilvl w:val="0"/>
          <w:numId w:val="1"/>
        </w:numPr>
        <w:spacing w:after="0"/>
        <w:ind w:left="0" w:firstLine="0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Цели и задачи внедрения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политики</w:t>
      </w:r>
    </w:p>
    <w:p w:rsidR="00FE322C" w:rsidRPr="00FE322C" w:rsidRDefault="00FE322C" w:rsidP="00AB7839">
      <w:pPr>
        <w:pStyle w:val="a4"/>
        <w:numPr>
          <w:ilvl w:val="0"/>
          <w:numId w:val="1"/>
        </w:numPr>
        <w:spacing w:after="0"/>
        <w:ind w:left="0" w:firstLine="0"/>
        <w:textAlignment w:val="baseline"/>
        <w:rPr>
          <w:color w:val="000000"/>
          <w:sz w:val="28"/>
          <w:szCs w:val="28"/>
        </w:rPr>
      </w:pP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Используемые в политике понятия и определения</w:t>
      </w:r>
    </w:p>
    <w:p w:rsidR="00FE322C" w:rsidRPr="00FE322C" w:rsidRDefault="00FE322C" w:rsidP="00AB7839">
      <w:pPr>
        <w:pStyle w:val="a4"/>
        <w:numPr>
          <w:ilvl w:val="0"/>
          <w:numId w:val="1"/>
        </w:numPr>
        <w:spacing w:after="0"/>
        <w:ind w:left="0" w:firstLine="0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Основные принципы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деятельности организации</w:t>
      </w:r>
    </w:p>
    <w:p w:rsidR="00FE322C" w:rsidRPr="00FE322C" w:rsidRDefault="00FE322C" w:rsidP="00AB7839">
      <w:pPr>
        <w:pStyle w:val="a4"/>
        <w:numPr>
          <w:ilvl w:val="0"/>
          <w:numId w:val="1"/>
        </w:numPr>
        <w:spacing w:after="0"/>
        <w:ind w:left="0" w:firstLine="0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Область применения политики и круг лиц, попадающих под ее действие</w:t>
      </w:r>
    </w:p>
    <w:p w:rsidR="00FE322C" w:rsidRPr="00FE322C" w:rsidRDefault="00FE322C" w:rsidP="00AB7839">
      <w:pPr>
        <w:pStyle w:val="a4"/>
        <w:numPr>
          <w:ilvl w:val="0"/>
          <w:numId w:val="1"/>
        </w:numPr>
        <w:spacing w:after="0"/>
        <w:ind w:left="0" w:firstLine="0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Определение должностных лиц организации, ответственных за реализацию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политики</w:t>
      </w:r>
    </w:p>
    <w:p w:rsidR="00FE322C" w:rsidRPr="00FE322C" w:rsidRDefault="00FE322C" w:rsidP="00AB7839">
      <w:pPr>
        <w:pStyle w:val="a4"/>
        <w:numPr>
          <w:ilvl w:val="0"/>
          <w:numId w:val="1"/>
        </w:numPr>
        <w:spacing w:after="0"/>
        <w:ind w:left="0" w:firstLine="0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FE322C" w:rsidRPr="00FE322C" w:rsidRDefault="00FE322C" w:rsidP="00AB7839">
      <w:pPr>
        <w:pStyle w:val="a4"/>
        <w:numPr>
          <w:ilvl w:val="0"/>
          <w:numId w:val="1"/>
        </w:numPr>
        <w:spacing w:after="0"/>
        <w:ind w:left="0" w:firstLine="0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Установление перечня реализуемых организацией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мероприятий, стандартов и процедур и порядок их выполнения (применения)</w:t>
      </w:r>
    </w:p>
    <w:p w:rsidR="00FE322C" w:rsidRPr="00FE322C" w:rsidRDefault="00FE322C" w:rsidP="00AB7839">
      <w:pPr>
        <w:pStyle w:val="a4"/>
        <w:numPr>
          <w:ilvl w:val="0"/>
          <w:numId w:val="1"/>
        </w:numPr>
        <w:spacing w:after="0"/>
        <w:ind w:left="0" w:firstLine="0"/>
        <w:textAlignment w:val="baseline"/>
        <w:rPr>
          <w:color w:val="000000"/>
          <w:sz w:val="28"/>
          <w:szCs w:val="28"/>
        </w:rPr>
      </w:pP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 xml:space="preserve">Ответственность сотрудников за несоблюдение требований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политики</w:t>
      </w:r>
    </w:p>
    <w:p w:rsidR="00FE322C" w:rsidRPr="00FE322C" w:rsidRDefault="00FE322C" w:rsidP="00AB7839">
      <w:pPr>
        <w:pStyle w:val="a4"/>
        <w:numPr>
          <w:ilvl w:val="0"/>
          <w:numId w:val="1"/>
        </w:numPr>
        <w:spacing w:after="0"/>
        <w:ind w:left="0" w:firstLine="0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Порядок пересмотра и внесения изменений в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антикоррупционную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политику организации</w:t>
      </w:r>
    </w:p>
    <w:p w:rsidR="00FE322C" w:rsidRPr="00FE322C" w:rsidRDefault="00FE322C" w:rsidP="00FE322C">
      <w:pPr>
        <w:pStyle w:val="1"/>
        <w:spacing w:before="0" w:beforeAutospacing="0" w:after="0" w:afterAutospacing="0"/>
        <w:ind w:left="720"/>
        <w:jc w:val="center"/>
        <w:textAlignment w:val="baseline"/>
        <w:rPr>
          <w:i/>
          <w:color w:val="000000"/>
          <w:sz w:val="28"/>
          <w:szCs w:val="28"/>
        </w:rPr>
      </w:pPr>
      <w:r w:rsidRPr="00FE322C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1.    </w:t>
      </w:r>
      <w:r w:rsidRPr="00FE322C">
        <w:rPr>
          <w:rStyle w:val="apple-converted-space"/>
          <w:i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Цели и задачи  внедрения </w:t>
      </w:r>
      <w:proofErr w:type="spellStart"/>
      <w:r w:rsidRPr="00FE322C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политики в школе</w:t>
      </w:r>
    </w:p>
    <w:p w:rsidR="00FE322C" w:rsidRPr="00FE322C" w:rsidRDefault="00FE322C" w:rsidP="00FE322C">
      <w:pPr>
        <w:pStyle w:val="1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:rsidR="00FE322C" w:rsidRPr="00FE322C" w:rsidRDefault="00FE322C" w:rsidP="00FE32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        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</w:t>
      </w:r>
      <w:r w:rsidRPr="00FE32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тика  в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МБОУООШ №9 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(дале</w:t>
      </w:r>
      <w:proofErr w:type="gram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е-</w:t>
      </w:r>
      <w:proofErr w:type="gram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антикоррупционную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FE322C" w:rsidRPr="00FE322C" w:rsidRDefault="00FE322C" w:rsidP="00FE322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E322C" w:rsidRPr="00FE322C" w:rsidRDefault="00FE322C" w:rsidP="00FE322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2) сотрудничество организации с правоохранительными органами;</w:t>
      </w:r>
    </w:p>
    <w:p w:rsidR="00FE322C" w:rsidRPr="00FE322C" w:rsidRDefault="00FE322C" w:rsidP="00FE322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FE322C" w:rsidRPr="00FE322C" w:rsidRDefault="00FE322C" w:rsidP="00FE322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4) принятие кодекса этики и служебного поведения работников организации;</w:t>
      </w:r>
    </w:p>
    <w:p w:rsidR="00FE322C" w:rsidRPr="00FE322C" w:rsidRDefault="00FE322C" w:rsidP="00FE322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5) предотвращение и урегулирование конфликта интересов;</w:t>
      </w:r>
    </w:p>
    <w:p w:rsidR="00FE322C" w:rsidRPr="00FE322C" w:rsidRDefault="00FE322C" w:rsidP="00FE322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6) недопущение составления неофициальной отчетности и использования поддельных документов.</w:t>
      </w:r>
    </w:p>
    <w:p w:rsidR="00FE322C" w:rsidRPr="00FE322C" w:rsidRDefault="00FE322C" w:rsidP="00FE322C">
      <w:pPr>
        <w:spacing w:after="0"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  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политика школы направлена на реализацию данных мер.</w:t>
      </w:r>
    </w:p>
    <w:p w:rsidR="00FE322C" w:rsidRPr="00FE322C" w:rsidRDefault="00FE322C" w:rsidP="00FE322C">
      <w:pPr>
        <w:spacing w:after="0" w:line="240" w:lineRule="auto"/>
        <w:ind w:hanging="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</w:p>
    <w:p w:rsidR="00FE322C" w:rsidRPr="00FE322C" w:rsidRDefault="00FE322C" w:rsidP="00FE322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</w:rPr>
        <w:t>Используемые в политике понятия и определения</w:t>
      </w:r>
    </w:p>
    <w:p w:rsidR="00FE322C" w:rsidRPr="00FE322C" w:rsidRDefault="00FE322C" w:rsidP="00FE322C">
      <w:pPr>
        <w:spacing w:after="0" w:line="240" w:lineRule="auto"/>
        <w:ind w:firstLine="624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Коррупция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Противодействие коррупции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в) по минимизации и (или) ликвидации последствий коррупционных правонарушений.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Организация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Контрагент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Взятка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Коммерческий подкуп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Конфликт интересов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(представителем организации) которой он является.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Личная заинтересованность работника (представителя организации)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E322C" w:rsidRPr="00FE322C" w:rsidRDefault="00FE322C" w:rsidP="00FE322C">
      <w:pPr>
        <w:pStyle w:val="1"/>
        <w:spacing w:before="0" w:beforeAutospacing="0" w:after="0" w:afterAutospacing="0"/>
        <w:ind w:left="432" w:hanging="432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 </w:t>
      </w:r>
    </w:p>
    <w:p w:rsidR="00FE322C" w:rsidRPr="00FE322C" w:rsidRDefault="00FE322C" w:rsidP="00FE322C">
      <w:pPr>
        <w:pStyle w:val="1"/>
        <w:spacing w:before="0" w:beforeAutospacing="0" w:after="0" w:afterAutospacing="0"/>
        <w:ind w:left="432" w:hanging="432"/>
        <w:jc w:val="center"/>
        <w:textAlignment w:val="baseline"/>
        <w:rPr>
          <w:color w:val="000000"/>
          <w:sz w:val="28"/>
          <w:szCs w:val="28"/>
        </w:rPr>
      </w:pP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3.Основные принципы </w:t>
      </w:r>
      <w:proofErr w:type="spellStart"/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  деятельности организации</w:t>
      </w:r>
    </w:p>
    <w:p w:rsidR="00FE322C" w:rsidRPr="00FE322C" w:rsidRDefault="00FE322C" w:rsidP="00FE322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E322C" w:rsidRPr="00FE322C" w:rsidRDefault="00FE322C" w:rsidP="00FE322C">
      <w:pPr>
        <w:pStyle w:val="1"/>
        <w:spacing w:before="0" w:beforeAutospacing="0" w:after="0" w:afterAutospacing="0"/>
        <w:ind w:left="432" w:hanging="432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     Системы мер противодействия коррупции в </w:t>
      </w:r>
      <w:r>
        <w:rPr>
          <w:color w:val="000000"/>
          <w:sz w:val="28"/>
          <w:szCs w:val="28"/>
          <w:bdr w:val="none" w:sz="0" w:space="0" w:color="auto" w:frame="1"/>
        </w:rPr>
        <w:t>школе</w:t>
      </w:r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основываться на следующих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ключевых принципах: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-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Принцип соответствия политики организации действующему законодательству и общепринятым нормам.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Соответствие реализуемых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Принцип личного примера руководства.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Принцип вовлеченности работников.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Информированность работников организации о положениях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антикоррупционного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законодательства и их активное участие в формировании и реализации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стандартов и процедур.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Принцип соразмерности </w:t>
      </w:r>
      <w:proofErr w:type="spellStart"/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процедур риску коррупции.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FE322C" w:rsidRPr="00FE322C" w:rsidRDefault="00FE322C" w:rsidP="00FE322C">
      <w:pPr>
        <w:pStyle w:val="10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-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Принцип эффективности  </w:t>
      </w:r>
      <w:proofErr w:type="spellStart"/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процедур.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Применение в организации таких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FE322C">
        <w:rPr>
          <w:color w:val="000000"/>
          <w:sz w:val="28"/>
          <w:szCs w:val="28"/>
          <w:bdr w:val="none" w:sz="0" w:space="0" w:color="auto" w:frame="1"/>
        </w:rPr>
        <w:t>приносят значимый результат</w:t>
      </w:r>
      <w:proofErr w:type="gramEnd"/>
      <w:r w:rsidRPr="00FE322C">
        <w:rPr>
          <w:color w:val="000000"/>
          <w:sz w:val="28"/>
          <w:szCs w:val="28"/>
          <w:bdr w:val="none" w:sz="0" w:space="0" w:color="auto" w:frame="1"/>
        </w:rPr>
        <w:t>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Принцип ответственности и неотвратимости наказания.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политики.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Принцип открытости 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стандартах ведения деятельности.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- </w:t>
      </w: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Принцип постоянного контроля и регулярного мониторинга.</w:t>
      </w:r>
    </w:p>
    <w:p w:rsidR="00FE322C" w:rsidRPr="00FE322C" w:rsidRDefault="00FE322C" w:rsidP="00FE322C">
      <w:pPr>
        <w:pStyle w:val="100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 xml:space="preserve">Регулярное осуществление мониторинга эффективности внедренных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стандартов и процедур, а также </w:t>
      </w:r>
      <w:proofErr w:type="gramStart"/>
      <w:r w:rsidRPr="00FE322C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их исполнением.</w:t>
      </w:r>
    </w:p>
    <w:p w:rsidR="00FE322C" w:rsidRPr="00FE322C" w:rsidRDefault="00FE322C" w:rsidP="00FE32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FE322C" w:rsidRPr="00FE322C" w:rsidRDefault="00FE322C" w:rsidP="00FE322C">
      <w:pPr>
        <w:spacing w:after="0" w:line="240" w:lineRule="auto"/>
        <w:ind w:firstLine="62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Область применения политики и круг лиц, попадающих под ее действие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</w:t>
      </w:r>
    </w:p>
    <w:p w:rsidR="00FE322C" w:rsidRPr="00FE322C" w:rsidRDefault="00FE322C" w:rsidP="00FE322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</w:rPr>
        <w:t xml:space="preserve">5.  Определение должностных лиц школы, ответственных за реализацию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</w:rPr>
        <w:t>  политики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left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Задачи, функции и полномочия   директора в сфере противодействия коррупции определены его Должностной инструкцией.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Эти обязанности  включают в частности: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 xml:space="preserve">разработку  локальных нормативных актов организации, направленных на реализацию мер по предупреждению коррупции </w:t>
      </w:r>
      <w:r w:rsidRPr="00FE322C">
        <w:rPr>
          <w:color w:val="000000"/>
          <w:sz w:val="28"/>
          <w:szCs w:val="28"/>
          <w:bdr w:val="none" w:sz="0" w:space="0" w:color="auto" w:frame="1"/>
        </w:rPr>
        <w:lastRenderedPageBreak/>
        <w:t>(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политики, кодекса этики и служебного поведения работников и т.д.);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организация проведения оценки коррупционных рисков;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организация заполнения и рассмотрения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Style w:val="a3"/>
          <w:color w:val="000000"/>
          <w:sz w:val="28"/>
          <w:szCs w:val="28"/>
          <w:bdr w:val="none" w:sz="0" w:space="0" w:color="auto" w:frame="1"/>
        </w:rPr>
        <w:t>деклараций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о конфликте интересов;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 xml:space="preserve">проведение оценки результатов </w:t>
      </w:r>
      <w:proofErr w:type="spellStart"/>
      <w:r w:rsidRPr="00FE322C">
        <w:rPr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color w:val="000000"/>
          <w:sz w:val="28"/>
          <w:szCs w:val="28"/>
          <w:bdr w:val="none" w:sz="0" w:space="0" w:color="auto" w:frame="1"/>
        </w:rPr>
        <w:t xml:space="preserve"> работы и подготовка соответствующих отчетных материалов Учредителю.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FE322C" w:rsidRPr="002E34A7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FE322C" w:rsidRPr="002E34A7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2E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FE322C" w:rsidRPr="002E34A7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2E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совершить</w:t>
      </w:r>
      <w:proofErr w:type="gramEnd"/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участвовать в совершении коррупционного правонарушения в интересах или от имени школы;</w:t>
      </w:r>
    </w:p>
    <w:p w:rsidR="00FE322C" w:rsidRPr="002E34A7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2E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FE322C" w:rsidRPr="002E34A7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2E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незамедлительно информировать непосредственного   руководителя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  </w:t>
      </w:r>
      <w:r w:rsidRPr="002E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2E34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сообщить руководителю или иному ответственному лицу о возможности возникновения либо возникшем у работника конфликте интересов.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обеспечения эффективного исполнения возложенных на работников обязанностей   регламентируются процедуры их соблюдения.      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Антикоррупционная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политика».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FE322C" w:rsidRPr="00FE322C" w:rsidRDefault="00FE322C" w:rsidP="00FE322C">
      <w:pPr>
        <w:pStyle w:val="1"/>
        <w:spacing w:before="0" w:beforeAutospacing="0" w:after="0" w:afterAutospacing="0"/>
        <w:ind w:left="432" w:hanging="432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7. Установление перечня реализуемых образовательным учреждением  </w:t>
      </w:r>
      <w:proofErr w:type="spellStart"/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мероприятий, стандартов и процедур и  порядок их выполнения (применения)</w:t>
      </w:r>
    </w:p>
    <w:p w:rsidR="00FE322C" w:rsidRPr="00FE322C" w:rsidRDefault="00FE322C" w:rsidP="00FE322C">
      <w:pPr>
        <w:pStyle w:val="1"/>
        <w:spacing w:before="0" w:beforeAutospacing="0" w:after="0" w:afterAutospacing="0"/>
        <w:ind w:left="432" w:hanging="432"/>
        <w:textAlignment w:val="baseline"/>
        <w:rPr>
          <w:color w:val="000000"/>
          <w:sz w:val="28"/>
          <w:szCs w:val="28"/>
        </w:rPr>
      </w:pPr>
      <w:r w:rsidRPr="00FE322C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165" w:type="dxa"/>
        <w:tblInd w:w="-4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926"/>
        <w:gridCol w:w="7239"/>
      </w:tblGrid>
      <w:tr w:rsidR="00FE322C" w:rsidRPr="00FE322C" w:rsidTr="00FE322C">
        <w:trPr>
          <w:trHeight w:val="35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Направление</w:t>
            </w:r>
          </w:p>
        </w:tc>
        <w:tc>
          <w:tcPr>
            <w:tcW w:w="7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</w:tr>
      <w:tr w:rsidR="00FE322C" w:rsidRPr="00FE322C" w:rsidTr="00FE322C">
        <w:trPr>
          <w:trHeight w:val="293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</w:t>
            </w:r>
            <w:proofErr w:type="spellStart"/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E322C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</w:tr>
      <w:tr w:rsidR="00FE322C" w:rsidRPr="00FE322C" w:rsidTr="00FE322C">
        <w:trPr>
          <w:trHeight w:val="599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реализации </w:t>
            </w:r>
            <w:proofErr w:type="spellStart"/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E322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оговорки</w:t>
            </w:r>
          </w:p>
        </w:tc>
      </w:tr>
      <w:tr w:rsidR="00FE322C" w:rsidRPr="00FE322C" w:rsidTr="00FE322C">
        <w:trPr>
          <w:trHeight w:val="53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Введение </w:t>
            </w:r>
            <w:proofErr w:type="spellStart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антикоррупционных</w:t>
            </w:r>
            <w:proofErr w:type="spellEnd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положений в трудовые договоры работников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Разработка и введение специальных </w:t>
            </w:r>
            <w:proofErr w:type="spellStart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антикоррупционных</w:t>
            </w:r>
            <w:proofErr w:type="spellEnd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процедур</w:t>
            </w: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антикоррупционных</w:t>
            </w:r>
            <w:proofErr w:type="spellEnd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мер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Обучение и информирование работников</w:t>
            </w: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антикоррупционных</w:t>
            </w:r>
            <w:proofErr w:type="spellEnd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стандартов и процедур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политики организации</w:t>
            </w: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Осуществление регулярного контроля соблюдения внутренних процедур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Оценка результатов проводимой </w:t>
            </w:r>
            <w:proofErr w:type="spellStart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работы и распространение отчетных материалов</w:t>
            </w: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E322C">
              <w:rPr>
                <w:rFonts w:ascii="Times New Roman" w:hAnsi="Times New Roman" w:cs="Times New Roman"/>
                <w:sz w:val="28"/>
                <w:szCs w:val="28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  <w:tr w:rsidR="00FE322C" w:rsidRPr="00FE322C" w:rsidTr="00FE322C">
        <w:trPr>
          <w:trHeight w:val="457"/>
        </w:trPr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22C" w:rsidRPr="00FE322C" w:rsidRDefault="00FE322C" w:rsidP="00FE3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качестве   приложения к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политике в школе ежегодно утверждается план реализации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мероприятий.</w:t>
      </w:r>
    </w:p>
    <w:p w:rsidR="00FE322C" w:rsidRPr="00FE322C" w:rsidRDefault="00FE322C" w:rsidP="00FE322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</w:rPr>
        <w:t>Оценка коррупционных рисков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правонарушений</w:t>
      </w:r>
      <w:proofErr w:type="gram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в целях получения личной выгоды, так и в целях получения выгоды организацией.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Оценка коррупционных рисков является важнейшим элементом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политики. Она позволяет обеспечить соответствие реализуемых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антикоррупционных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Оценка коррупционных рисков  проводится как на стадии разработки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Порядок проведения оценки коррупционных рисков: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представить деятельность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организации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виде отдельных  процессов, в каждом из которых выделить составные элементы (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подпроцессы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выделить «критические точки» - для каждого  процесса и определить те элементы (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подпроцессы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при реализации которых наиболее вероятно возникновение коррупционных правонарушений.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каждого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подпроцесса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E322C" w:rsidRPr="00FE322C" w:rsidRDefault="00FE322C" w:rsidP="00FE32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FE322C" w:rsidRPr="00FE322C" w:rsidRDefault="00FE322C" w:rsidP="00FE32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FE322C" w:rsidRPr="00FE322C" w:rsidRDefault="00FE322C" w:rsidP="00FE32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вероятные формы осуществления коррупционных платежей.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Разработать комплекс мер по устранению или минимизации коррупционных рисков. </w:t>
      </w:r>
    </w:p>
    <w:p w:rsidR="00FE322C" w:rsidRPr="00AB7839" w:rsidRDefault="00FE322C" w:rsidP="00AB783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Ответственность  сотрудников за несоблюдение требований </w:t>
      </w:r>
      <w:proofErr w:type="spellStart"/>
      <w:r w:rsidRPr="00AB7839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 w:rsidRPr="00AB7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политики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этом следует учитывать, что конфликт интересов может принимать множество различных форм.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целью регулирования и предотвращения конфликта интересов в деятельности своих работников в школе следует  принять Положение о конфликте интересов.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цели и задачи положения о конфликте интересов;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используемые в положении понятия и определения;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круг лиц, попадающих под действие положения;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принципы управления конфликтом интересов в организации;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обязанности работников в связи с раскрытием и урегулированием конфликта интересов;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ответственность работников за несоблюдение положения о конфликте интересов.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основу работы по управлению конфликтом интересов в организации могут быть положены следующие принципы: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обязательность раскрытия сведений о реальном или потенциальном конфликте интересов;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индивидуальное рассмотрение и оценка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репутационных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рисков для организации при выявлении каждого конфликта интересов и его урегулирование;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конфиденциальность процесса раскрытия сведений о конфликте интересов и процесса его урегулирования;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соблюдение баланса интересов организации и работника при урегулировании конфликта интересов;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Обязанности работников в связи с раскрытием и урегулированием конфликта интересов: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избегать (по возможности) ситуаций и обстоятельств, которые могут привести к конфликту интересов;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раскрывать возникший (реальный) или потенциальный конфликт интересов;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содействовать урегулированию возникшего конфликта интересов.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организации возможно установление различных видов раскрытия конфликта интересов, в том числе: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раскрытие сведений о конфликте интересов при приеме на работу;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раскрытие сведений о конфликте интересов при назначении на новую должность;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разовое раскрытие сведений по мере возникновения ситуаций конфликта интересов.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добровольный отказ работника </w:t>
      </w:r>
      <w:r w:rsidR="00AB78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пересмотр и изменение функциональных обязанностей работника;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отказ работника от своего личного интереса, порождающего конфликт с интересами организации;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увольнение работника из организации по инициативе работника;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  <w:r w:rsidR="00AB78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E322C" w:rsidRPr="00FE322C" w:rsidRDefault="00FE322C" w:rsidP="00FE322C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</w:rPr>
        <w:t xml:space="preserve"> В школе должно проводиться </w:t>
      </w:r>
      <w:proofErr w:type="gramStart"/>
      <w:r w:rsidRPr="00FE322C">
        <w:rPr>
          <w:rFonts w:ascii="Times New Roman" w:hAnsi="Times New Roman" w:cs="Times New Roman"/>
          <w:color w:val="000000"/>
          <w:sz w:val="28"/>
          <w:szCs w:val="28"/>
        </w:rPr>
        <w:t>обучение работников по вопросам</w:t>
      </w:r>
      <w:proofErr w:type="gramEnd"/>
      <w:r w:rsidRPr="00FE322C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коррупция в государственном и частном секторах экономики (теоретическая);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юридическая ответственность за совершение коррупционных правонарушений;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FE322C">
        <w:rPr>
          <w:color w:val="000000"/>
          <w:sz w:val="28"/>
          <w:szCs w:val="28"/>
          <w:bdr w:val="none" w:sz="0" w:space="0" w:color="auto" w:frame="1"/>
        </w:rPr>
        <w:t>прикладная</w:t>
      </w:r>
      <w:proofErr w:type="gramEnd"/>
      <w:r w:rsidRPr="00FE322C">
        <w:rPr>
          <w:color w:val="000000"/>
          <w:sz w:val="28"/>
          <w:szCs w:val="28"/>
          <w:bdr w:val="none" w:sz="0" w:space="0" w:color="auto" w:frame="1"/>
        </w:rPr>
        <w:t>);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выявление и разрешение конфликта интересов при выполнении трудовых обязанностей (</w:t>
      </w:r>
      <w:proofErr w:type="gramStart"/>
      <w:r w:rsidRPr="00FE322C">
        <w:rPr>
          <w:color w:val="000000"/>
          <w:sz w:val="28"/>
          <w:szCs w:val="28"/>
          <w:bdr w:val="none" w:sz="0" w:space="0" w:color="auto" w:frame="1"/>
        </w:rPr>
        <w:t>прикладная</w:t>
      </w:r>
      <w:proofErr w:type="gramEnd"/>
      <w:r w:rsidRPr="00FE322C">
        <w:rPr>
          <w:color w:val="000000"/>
          <w:sz w:val="28"/>
          <w:szCs w:val="28"/>
          <w:bdr w:val="none" w:sz="0" w:space="0" w:color="auto" w:frame="1"/>
        </w:rPr>
        <w:t>);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lastRenderedPageBreak/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color w:val="000000"/>
          <w:sz w:val="28"/>
          <w:szCs w:val="28"/>
          <w:bdr w:val="none" w:sz="0" w:space="0" w:color="auto" w:frame="1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FE322C">
        <w:rPr>
          <w:color w:val="000000"/>
          <w:sz w:val="28"/>
          <w:szCs w:val="28"/>
          <w:bdr w:val="none" w:sz="0" w:space="0" w:color="auto" w:frame="1"/>
        </w:rPr>
        <w:t>прикладная</w:t>
      </w:r>
      <w:proofErr w:type="gramEnd"/>
      <w:r w:rsidRPr="00FE322C">
        <w:rPr>
          <w:color w:val="000000"/>
          <w:sz w:val="28"/>
          <w:szCs w:val="28"/>
          <w:bdr w:val="none" w:sz="0" w:space="0" w:color="auto" w:frame="1"/>
        </w:rPr>
        <w:t>).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Возможны следующие виды обучения: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обучение по вопросам</w:t>
      </w:r>
      <w:proofErr w:type="gram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профилактики и противодействия коррупции непосредственно после приема на работу;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дополнительное обучение в случае выявления провалов в реализации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FE322C" w:rsidRPr="00FE322C" w:rsidRDefault="00FE322C" w:rsidP="00FE322C">
      <w:pPr>
        <w:pStyle w:val="a4"/>
        <w:spacing w:before="0" w:beforeAutospacing="0" w:after="0" w:afterAutospacing="0"/>
        <w:ind w:firstLine="624"/>
        <w:jc w:val="both"/>
        <w:textAlignment w:val="baseline"/>
        <w:rPr>
          <w:color w:val="000000"/>
          <w:sz w:val="28"/>
          <w:szCs w:val="28"/>
        </w:rPr>
      </w:pPr>
      <w:r w:rsidRPr="00FE322C">
        <w:rPr>
          <w:color w:val="000000"/>
          <w:sz w:val="28"/>
          <w:szCs w:val="28"/>
          <w:bdr w:val="none" w:sz="0" w:space="0" w:color="auto" w:frame="1"/>
        </w:rPr>
        <w:t>Консультирование по вопросам противодействия коррупции обычно осуществляется в индивидуальном порядке. </w:t>
      </w:r>
    </w:p>
    <w:p w:rsidR="00FE322C" w:rsidRPr="00FE322C" w:rsidRDefault="00FE322C" w:rsidP="00FE322C"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</w:rPr>
        <w:t> Федеральным законом от 6 декабря 2011 г. № 402-ФЗ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FE322C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proofErr w:type="gramEnd"/>
      <w:r w:rsidRPr="00FE322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политики, реализуемой организацией, в том числе: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документирования операций хозяйственной деятельности организации;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</w:t>
      </w:r>
      <w:r w:rsidRPr="00FE3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проверка экономической обоснованности осуществляемых операций в сферах коррупционного риска.</w:t>
      </w:r>
    </w:p>
    <w:p w:rsidR="00FE322C" w:rsidRPr="00FE322C" w:rsidRDefault="00FE322C" w:rsidP="00FE322C">
      <w:pPr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 Контроль документирования операций хозяйственной </w:t>
      </w:r>
      <w:proofErr w:type="gram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деятельности</w:t>
      </w:r>
      <w:proofErr w:type="gram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</w:t>
      </w:r>
    </w:p>
    <w:p w:rsidR="00FE322C" w:rsidRPr="00AB7839" w:rsidRDefault="00FE322C" w:rsidP="00AB783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7839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9.Порядок пересмотра и внесения изменений в </w:t>
      </w:r>
      <w:proofErr w:type="spellStart"/>
      <w:r w:rsidRPr="00AB7839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антикоррупционную</w:t>
      </w:r>
      <w:proofErr w:type="spellEnd"/>
      <w:r w:rsidRPr="00AB7839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политику организации</w:t>
      </w:r>
    </w:p>
    <w:p w:rsidR="00FE322C" w:rsidRPr="00FE322C" w:rsidRDefault="00FE322C" w:rsidP="00FE322C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антикоррупционной</w:t>
      </w:r>
      <w:proofErr w:type="spellEnd"/>
      <w:r w:rsidRPr="00FE3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политики может осуществляться путем разработки дополнений и приложений к данному акту</w:t>
      </w:r>
    </w:p>
    <w:p w:rsidR="00946016" w:rsidRPr="00FE322C" w:rsidRDefault="00946016" w:rsidP="00FE3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016" w:rsidRPr="00FE322C" w:rsidSect="0094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65A"/>
    <w:multiLevelType w:val="hybridMultilevel"/>
    <w:tmpl w:val="C4A20870"/>
    <w:lvl w:ilvl="0" w:tplc="04B049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322C"/>
    <w:rsid w:val="002E34A7"/>
    <w:rsid w:val="003D118A"/>
    <w:rsid w:val="00946016"/>
    <w:rsid w:val="00AB7839"/>
    <w:rsid w:val="00C50B5C"/>
    <w:rsid w:val="00C86E42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E3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FE322C"/>
    <w:rPr>
      <w:b/>
      <w:bCs/>
    </w:rPr>
  </w:style>
  <w:style w:type="character" w:customStyle="1" w:styleId="apple-converted-space">
    <w:name w:val="apple-converted-space"/>
    <w:basedOn w:val="a0"/>
    <w:rsid w:val="00FE322C"/>
  </w:style>
  <w:style w:type="paragraph" w:styleId="a4">
    <w:name w:val="List Paragraph"/>
    <w:basedOn w:val="a"/>
    <w:uiPriority w:val="34"/>
    <w:qFormat/>
    <w:rsid w:val="00FE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E322C"/>
    <w:rPr>
      <w:i/>
      <w:iCs/>
    </w:rPr>
  </w:style>
  <w:style w:type="paragraph" w:customStyle="1" w:styleId="100">
    <w:name w:val="10"/>
    <w:basedOn w:val="a"/>
    <w:rsid w:val="00FE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FE322C"/>
  </w:style>
  <w:style w:type="paragraph" w:styleId="a7">
    <w:name w:val="Normal (Web)"/>
    <w:basedOn w:val="a"/>
    <w:uiPriority w:val="99"/>
    <w:unhideWhenUsed/>
    <w:rsid w:val="00FE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2014-10-29T12:01:00Z</cp:lastPrinted>
  <dcterms:created xsi:type="dcterms:W3CDTF">2014-10-29T09:31:00Z</dcterms:created>
  <dcterms:modified xsi:type="dcterms:W3CDTF">2014-10-29T12:30:00Z</dcterms:modified>
</cp:coreProperties>
</file>